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shd w:fill="1B2A4A" w:val="clear"/>
            <w:tcMar>
              <w:top w:type="dxa" w:w="480"/>
              <w:left w:type="dxa" w:w="360"/>
              <w:bottom w:type="dxa" w:w="480"/>
              <w:right w:type="dxa" w:w="360"/>
            </w:tcMar>
          </w:tcPr>
          <w:p>
            <w:pPr>
              <w:spacing w:after="80"/>
              <w:jc w:val="center"/>
            </w:pPr>
            <w:r>
              <w:rPr>
                <w:rFonts w:ascii="Arial" w:cs="Arial" w:eastAsia="Arial" w:hAnsi="Arial"/>
                <w:color w:val="C8CDD6"/>
                <w:sz w:val="20"/>
                <w:szCs w:val="20"/>
              </w:rPr>
              <w:t xml:space="preserve">PROVISIONAL PATENT APPLICATION</w:t>
            </w:r>
          </w:p>
          <w:p>
            <w:pPr>
              <w:spacing w:after="80"/>
              <w:jc w:val="center"/>
            </w:pPr>
            <w:r>
              <w:rPr>
                <w:rFonts w:ascii="Arial" w:cs="Arial" w:eastAsia="Arial" w:hAnsi="Arial"/>
                <w:color w:val="C8CDD6"/>
                <w:sz w:val="20"/>
                <w:szCs w:val="20"/>
              </w:rPr>
              <w:t xml:space="preserve">United States Patent and Trademark Office (USPTO)</w:t>
            </w:r>
          </w:p>
          <w:p>
            <w:pPr>
              <w:spacing w:after="80"/>
              <w:jc w:val="center"/>
            </w:pPr>
            <w:r>
              <w:rPr>
                <w:rFonts w:ascii="Arial" w:cs="Arial" w:eastAsia="Arial" w:hAnsi="Arial"/>
                <w:color w:val="B8860B"/>
                <w:sz w:val="20"/>
                <w:szCs w:val="20"/>
              </w:rPr>
              <w:t xml:space="preserve">35 U.S.C. § 111(b)</w:t>
            </w:r>
          </w:p>
          <w:p/>
          <w:p>
            <w:pPr>
              <w:spacing w:before="120" w:after="120"/>
              <w:jc w:val="center"/>
            </w:pPr>
            <w:r>
              <w:rPr>
                <w:rFonts w:ascii="Arial" w:cs="Arial" w:eastAsia="Arial" w:hAnsi="Arial"/>
                <w:b/>
                <w:bCs/>
                <w:color w:val="FFFFFF"/>
                <w:sz w:val="64"/>
                <w:szCs w:val="64"/>
              </w:rPr>
              <w:t xml:space="preserve">AI-ECLSS</w:t>
            </w:r>
          </w:p>
          <w:p>
            <w:pPr>
              <w:spacing w:after="120"/>
              <w:jc w:val="center"/>
            </w:pPr>
            <w:r>
              <w:rPr>
                <w:rFonts w:ascii="Arial" w:cs="Arial" w:eastAsia="Arial" w:hAnsi="Arial"/>
                <w:b/>
                <w:bCs/>
                <w:color w:val="7EB8FF"/>
                <w:sz w:val="30"/>
                <w:szCs w:val="30"/>
              </w:rPr>
              <w:t xml:space="preserve">AI-Integrated Biological-Digital Hybrid</w:t>
            </w:r>
          </w:p>
          <w:p>
            <w:pPr>
              <w:spacing w:after="60"/>
              <w:jc w:val="center"/>
            </w:pPr>
            <w:r>
              <w:rPr>
                <w:rFonts w:ascii="Arial" w:cs="Arial" w:eastAsia="Arial" w:hAnsi="Arial"/>
                <w:b/>
                <w:bCs/>
                <w:color w:val="7EB8FF"/>
                <w:sz w:val="30"/>
                <w:szCs w:val="30"/>
              </w:rPr>
              <w:t xml:space="preserve">Environmental Control &amp; Life Support System</w:t>
            </w:r>
          </w:p>
          <w:p>
            <w:pPr>
              <w:spacing w:after="60"/>
              <w:jc w:val="center"/>
            </w:pPr>
            <w:r>
              <w:rPr>
                <w:rFonts w:ascii="Arial" w:cs="Arial" w:eastAsia="Arial" w:hAnsi="Arial"/>
                <w:color w:val="D6E4F7"/>
                <w:sz w:val="26"/>
                <w:szCs w:val="26"/>
              </w:rPr>
              <w:t xml:space="preserve">for Long-Duration Space Habitats</w:t>
            </w:r>
          </w:p>
          <w:p/>
          <w:p>
            <w:pPr>
              <w:spacing w:before="80" w:after="40"/>
              <w:jc w:val="center"/>
            </w:pPr>
            <w:r>
              <w:rPr>
                <w:rFonts w:ascii="Arial" w:cs="Arial" w:eastAsia="Arial" w:hAnsi="Arial"/>
                <w:color w:val="405080"/>
                <w:sz w:val="18"/>
                <w:szCs w:val="18"/>
              </w:rPr>
              <w:t xml:space="preserve">━━━━━━━━━━━━━━━━━━━━━━━━━━━━━━━━━━━━━━━━━</w:t>
            </w:r>
          </w:p>
          <w:p>
            <w:pPr>
              <w:spacing w:after="40"/>
              <w:jc w:val="center"/>
            </w:pPr>
            <w:r>
              <w:rPr>
                <w:rFonts w:ascii="Arial" w:cs="Arial" w:eastAsia="Arial" w:hAnsi="Arial"/>
                <w:color w:val="C8CDD6"/>
                <w:sz w:val="22"/>
                <w:szCs w:val="22"/>
              </w:rPr>
              <w:t xml:space="preserve">INVENTOR:  Oshell Oh  |  CEO &amp; Founder, Hope Rising World</w:t>
            </w:r>
          </w:p>
          <w:p>
            <w:pPr>
              <w:spacing w:after="40"/>
              <w:jc w:val="center"/>
            </w:pPr>
            <w:r>
              <w:rPr>
                <w:rFonts w:ascii="Arial" w:cs="Arial" w:eastAsia="Arial" w:hAnsi="Arial"/>
                <w:color w:val="C8CDD6"/>
                <w:sz w:val="22"/>
                <w:szCs w:val="22"/>
              </w:rPr>
              <w:t xml:space="preserve">CONTACT:  partnerships@hoperisingworld.org</w:t>
            </w:r>
          </w:p>
          <w:p>
            <w:pPr>
              <w:spacing w:after="40"/>
              <w:jc w:val="center"/>
            </w:pPr>
            <w:r>
              <w:rPr>
                <w:rFonts w:ascii="Arial" w:cs="Arial" w:eastAsia="Arial" w:hAnsi="Arial"/>
                <w:color w:val="C8CDD6"/>
                <w:sz w:val="22"/>
                <w:szCs w:val="22"/>
              </w:rPr>
              <w:t xml:space="preserve">DATE:  March 2026</w:t>
            </w:r>
          </w:p>
        </w:tc>
      </w:tr>
    </w:tbl>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shd w:fill="2E5BA8" w:val="clear"/>
            <w:tcMar>
              <w:top w:type="dxa" w:w="100"/>
              <w:left w:type="dxa" w:w="100"/>
              <w:bottom w:type="dxa" w:w="100"/>
              <w:right w:type="dxa" w:w="100"/>
            </w:tcMar>
          </w:tcPr>
          <w:p>
            <w:pPr>
              <w:jc w:val="center"/>
            </w:pPr>
            <w:r>
              <w:rPr>
                <w:rFonts w:ascii="Arial" w:cs="Arial" w:eastAsia="Arial" w:hAnsi="Arial"/>
                <w:b/>
                <w:bCs/>
                <w:color w:val="FFFFFF"/>
                <w:sz w:val="18"/>
                <w:szCs w:val="18"/>
              </w:rPr>
              <w:t xml:space="preserve">35 U.S.C. §111(b)</w:t>
            </w:r>
          </w:p>
        </w:tc>
        <w:tc>
          <w:tcPr>
            <w:tcW w:type="dxa" w:w="2340"/>
            <w:shd w:fill="1A6B6B" w:val="clear"/>
            <w:tcMar>
              <w:top w:type="dxa" w:w="100"/>
              <w:left w:type="dxa" w:w="100"/>
              <w:bottom w:type="dxa" w:w="100"/>
              <w:right w:type="dxa" w:w="100"/>
            </w:tcMar>
          </w:tcPr>
          <w:p>
            <w:pPr>
              <w:jc w:val="center"/>
            </w:pPr>
            <w:r>
              <w:rPr>
                <w:rFonts w:ascii="Arial" w:cs="Arial" w:eastAsia="Arial" w:hAnsi="Arial"/>
                <w:b/>
                <w:bCs/>
                <w:color w:val="FFFFFF"/>
                <w:sz w:val="18"/>
                <w:szCs w:val="18"/>
              </w:rPr>
              <w:t xml:space="preserve">Filing: [TBD]</w:t>
            </w:r>
          </w:p>
        </w:tc>
        <w:tc>
          <w:tcPr>
            <w:tcW w:type="dxa" w:w="2340"/>
            <w:shd w:fill="1B2A4A" w:val="clear"/>
            <w:tcMar>
              <w:top w:type="dxa" w:w="100"/>
              <w:left w:type="dxa" w:w="100"/>
              <w:bottom w:type="dxa" w:w="100"/>
              <w:right w:type="dxa" w:w="100"/>
            </w:tcMar>
          </w:tcPr>
          <w:p>
            <w:pPr>
              <w:jc w:val="center"/>
            </w:pPr>
            <w:r>
              <w:rPr>
                <w:rFonts w:ascii="Arial" w:cs="Arial" w:eastAsia="Arial" w:hAnsi="Arial"/>
                <w:b/>
                <w:bCs/>
                <w:color w:val="FFFFFF"/>
                <w:sz w:val="18"/>
                <w:szCs w:val="18"/>
              </w:rPr>
              <w:t xml:space="preserve">Bio-AI / Space Tech</w:t>
            </w:r>
          </w:p>
        </w:tc>
        <w:tc>
          <w:tcPr>
            <w:tcW w:type="dxa" w:w="2340"/>
            <w:shd w:fill="6B4E9E" w:val="clear"/>
            <w:tcMar>
              <w:top w:type="dxa" w:w="100"/>
              <w:left w:type="dxa" w:w="100"/>
              <w:bottom w:type="dxa" w:w="100"/>
              <w:right w:type="dxa" w:w="100"/>
            </w:tcMar>
          </w:tcPr>
          <w:p>
            <w:pPr>
              <w:jc w:val="center"/>
            </w:pPr>
            <w:r>
              <w:rPr>
                <w:rFonts w:ascii="Arial" w:cs="Arial" w:eastAsia="Arial" w:hAnsi="Arial"/>
                <w:b/>
                <w:bCs/>
                <w:color w:val="FFFFFF"/>
                <w:sz w:val="18"/>
                <w:szCs w:val="18"/>
              </w:rPr>
              <w:t xml:space="preserve">Hybrid IP Strategy</w:t>
            </w:r>
          </w:p>
        </w:tc>
      </w:tr>
    </w:tbl>
    <w:p>
      <w:r>
        <w:br w:type="page"/>
      </w:r>
    </w:p>
    <w:p>
      <w:pPr>
        <w:pStyle w:val="Heading1"/>
        <w:pBdr>
          <w:bottom w:val="single" w:color="2E5BA8" w:sz="6" w:space="1"/>
        </w:pBdr>
        <w:spacing w:before="400" w:after="160"/>
      </w:pPr>
      <w:r>
        <w:rPr>
          <w:rFonts w:ascii="Arial" w:cs="Arial" w:eastAsia="Arial" w:hAnsi="Arial"/>
          <w:b/>
          <w:bCs/>
          <w:color w:val="1B2A4A"/>
          <w:sz w:val="32"/>
          <w:szCs w:val="32"/>
        </w:rPr>
        <w:t xml:space="preserve">1. FIELD OF THE INVENTION</w:t>
      </w:r>
    </w:p>
    <w:p>
      <w:pPr>
        <w:spacing w:before="60" w:after="80"/>
      </w:pPr>
      <w:r>
        <w:rPr>
          <w:rFonts w:ascii="Arial" w:cs="Arial" w:eastAsia="Arial" w:hAnsi="Arial"/>
          <w:color w:val="595959"/>
          <w:sz w:val="22"/>
          <w:szCs w:val="22"/>
        </w:rPr>
        <w:t xml:space="preserve">This invention relates to life support systems for long-duration space habitats, and specifically to an artificial intelligence-orchestrated control plane that integrates bioregenerative ecological loops, real-time digital twin simulation, explainable AI (XAI) control logic, and automated fault detection, isolation, and recovery (FDIR) into a unified closed-loop Environmental Control and Life Support System (ECLSS) architecture.</w:t>
      </w:r>
    </w:p>
    <w:p>
      <w:pPr>
        <w:pStyle w:val="Heading1"/>
        <w:pBdr>
          <w:bottom w:val="single" w:color="2E5BA8" w:sz="6" w:space="1"/>
        </w:pBdr>
        <w:spacing w:before="400" w:after="160"/>
      </w:pPr>
      <w:r>
        <w:rPr>
          <w:rFonts w:ascii="Arial" w:cs="Arial" w:eastAsia="Arial" w:hAnsi="Arial"/>
          <w:b/>
          <w:bCs/>
          <w:color w:val="1B2A4A"/>
          <w:sz w:val="32"/>
          <w:szCs w:val="32"/>
        </w:rPr>
        <w:t xml:space="preserve">2. BACKGROUND OF THE INVENTION</w:t>
      </w:r>
    </w:p>
    <w:p>
      <w:pPr>
        <w:pStyle w:val="Heading2"/>
        <w:spacing w:before="300" w:after="120"/>
      </w:pPr>
      <w:r>
        <w:rPr>
          <w:rFonts w:ascii="Arial" w:cs="Arial" w:eastAsia="Arial" w:hAnsi="Arial"/>
          <w:b/>
          <w:bCs/>
          <w:color w:val="2E5BA8"/>
          <w:sz w:val="26"/>
          <w:szCs w:val="26"/>
        </w:rPr>
        <w:t xml:space="preserve">2.1  Limitations of Current Space ECLSS Technology</w:t>
      </w:r>
    </w:p>
    <w:p>
      <w:pPr>
        <w:spacing w:before="60" w:after="80"/>
      </w:pPr>
      <w:r>
        <w:rPr>
          <w:rFonts w:ascii="Arial" w:cs="Arial" w:eastAsia="Arial" w:hAnsi="Arial"/>
          <w:color w:val="595959"/>
          <w:sz w:val="22"/>
          <w:szCs w:val="22"/>
        </w:rPr>
        <w:t xml:space="preserve">Existing space station life support systems — most notably the ECLSS on the ISS — rely on physico-chemical recycling governed by rule-based sensor feedback and require 2–4 hours of crew maintenance per day. Critical deficiencies include:</w:t>
      </w:r>
    </w:p>
    <w:p>
      <w:pPr>
        <w:spacing w:before="60" w:after="60"/>
        <w:ind w:left="360"/>
      </w:pPr>
      <w:r>
        <w:rPr>
          <w:rFonts w:ascii="Arial" w:cs="Arial" w:eastAsia="Arial" w:hAnsi="Arial"/>
          <w:b/>
          <w:bCs/>
          <w:color w:val="2E5BA8"/>
          <w:sz w:val="21"/>
          <w:szCs w:val="21"/>
        </w:rPr>
        <w:t xml:space="preserve">(a)  </w:t>
      </w:r>
      <w:r>
        <w:rPr>
          <w:rFonts w:ascii="Arial" w:cs="Arial" w:eastAsia="Arial" w:hAnsi="Arial"/>
          <w:b/>
          <w:bCs/>
          <w:color w:val="1B2A4A"/>
          <w:sz w:val="21"/>
          <w:szCs w:val="21"/>
        </w:rPr>
        <w:t xml:space="preserve">Reactive-only control:  </w:t>
      </w:r>
      <w:r>
        <w:rPr>
          <w:rFonts w:ascii="Arial" w:cs="Arial" w:eastAsia="Arial" w:hAnsi="Arial"/>
          <w:color w:val="595959"/>
          <w:sz w:val="21"/>
          <w:szCs w:val="21"/>
        </w:rPr>
        <w:t xml:space="preserve">Systems respond to threshold breaches after the fact, rather than predicting failures through forward modeling.</w:t>
      </w:r>
    </w:p>
    <w:p>
      <w:pPr>
        <w:spacing w:before="60" w:after="60"/>
        <w:ind w:left="360"/>
      </w:pPr>
      <w:r>
        <w:rPr>
          <w:rFonts w:ascii="Arial" w:cs="Arial" w:eastAsia="Arial" w:hAnsi="Arial"/>
          <w:b/>
          <w:bCs/>
          <w:color w:val="2E5BA8"/>
          <w:sz w:val="21"/>
          <w:szCs w:val="21"/>
        </w:rPr>
        <w:t xml:space="preserve">(b)  </w:t>
      </w:r>
      <w:r>
        <w:rPr>
          <w:rFonts w:ascii="Arial" w:cs="Arial" w:eastAsia="Arial" w:hAnsi="Arial"/>
          <w:b/>
          <w:bCs/>
          <w:color w:val="1B2A4A"/>
          <w:sz w:val="21"/>
          <w:szCs w:val="21"/>
        </w:rPr>
        <w:t xml:space="preserve">Disconnected bioregenerative loops:  </w:t>
      </w:r>
      <w:r>
        <w:rPr>
          <w:rFonts w:ascii="Arial" w:cs="Arial" w:eastAsia="Arial" w:hAnsi="Arial"/>
          <w:color w:val="595959"/>
          <w:sz w:val="21"/>
          <w:szCs w:val="21"/>
        </w:rPr>
        <w:t xml:space="preserve">The ISS achieves ~98% water recovery via physico-chemical means, but biological loops for O₂, food, and waste are not integrated.</w:t>
      </w:r>
    </w:p>
    <w:p>
      <w:pPr>
        <w:spacing w:before="60" w:after="60"/>
        <w:ind w:left="360"/>
      </w:pPr>
      <w:r>
        <w:rPr>
          <w:rFonts w:ascii="Arial" w:cs="Arial" w:eastAsia="Arial" w:hAnsi="Arial"/>
          <w:b/>
          <w:bCs/>
          <w:color w:val="2E5BA8"/>
          <w:sz w:val="21"/>
          <w:szCs w:val="21"/>
        </w:rPr>
        <w:t xml:space="preserve">(c)  </w:t>
      </w:r>
      <w:r>
        <w:rPr>
          <w:rFonts w:ascii="Arial" w:cs="Arial" w:eastAsia="Arial" w:hAnsi="Arial"/>
          <w:b/>
          <w:bCs/>
          <w:color w:val="1B2A4A"/>
          <w:sz w:val="21"/>
          <w:szCs w:val="21"/>
        </w:rPr>
        <w:t xml:space="preserve">Microbial ecology blindness:  </w:t>
      </w:r>
      <w:r>
        <w:rPr>
          <w:rFonts w:ascii="Arial" w:cs="Arial" w:eastAsia="Arial" w:hAnsi="Arial"/>
          <w:color w:val="595959"/>
          <w:sz w:val="21"/>
          <w:szCs w:val="21"/>
        </w:rPr>
        <w:t xml:space="preserve">Closed habitats accumulate complex microbial communities that current ECLSS neither models nor proactively manages.</w:t>
      </w:r>
    </w:p>
    <w:p>
      <w:pPr>
        <w:spacing w:before="60" w:after="60"/>
        <w:ind w:left="360"/>
      </w:pPr>
      <w:r>
        <w:rPr>
          <w:rFonts w:ascii="Arial" w:cs="Arial" w:eastAsia="Arial" w:hAnsi="Arial"/>
          <w:b/>
          <w:bCs/>
          <w:color w:val="2E5BA8"/>
          <w:sz w:val="21"/>
          <w:szCs w:val="21"/>
        </w:rPr>
        <w:t xml:space="preserve">(d)  </w:t>
      </w:r>
      <w:r>
        <w:rPr>
          <w:rFonts w:ascii="Arial" w:cs="Arial" w:eastAsia="Arial" w:hAnsi="Arial"/>
          <w:b/>
          <w:bCs/>
          <w:color w:val="1B2A4A"/>
          <w:sz w:val="21"/>
          <w:szCs w:val="21"/>
        </w:rPr>
        <w:t xml:space="preserve">Lack of operator explainability:  </w:t>
      </w:r>
      <w:r>
        <w:rPr>
          <w:rFonts w:ascii="Arial" w:cs="Arial" w:eastAsia="Arial" w:hAnsi="Arial"/>
          <w:color w:val="595959"/>
          <w:sz w:val="21"/>
          <w:szCs w:val="21"/>
        </w:rPr>
        <w:t xml:space="preserve">Automated decisions provide no rationale to crew, reducing trust and response capability during anomalies.</w:t>
      </w:r>
    </w:p>
    <w:p>
      <w:pPr>
        <w:spacing w:before="60" w:after="60"/>
        <w:ind w:left="360"/>
      </w:pPr>
      <w:r>
        <w:rPr>
          <w:rFonts w:ascii="Arial" w:cs="Arial" w:eastAsia="Arial" w:hAnsi="Arial"/>
          <w:b/>
          <w:bCs/>
          <w:color w:val="2E5BA8"/>
          <w:sz w:val="21"/>
          <w:szCs w:val="21"/>
        </w:rPr>
        <w:t xml:space="preserve">(e)  </w:t>
      </w:r>
      <w:r>
        <w:rPr>
          <w:rFonts w:ascii="Arial" w:cs="Arial" w:eastAsia="Arial" w:hAnsi="Arial"/>
          <w:b/>
          <w:bCs/>
          <w:color w:val="1B2A4A"/>
          <w:sz w:val="21"/>
          <w:szCs w:val="21"/>
        </w:rPr>
        <w:t xml:space="preserve">Siloed subsystems:  </w:t>
      </w:r>
      <w:r>
        <w:rPr>
          <w:rFonts w:ascii="Arial" w:cs="Arial" w:eastAsia="Arial" w:hAnsi="Arial"/>
          <w:color w:val="595959"/>
          <w:sz w:val="21"/>
          <w:szCs w:val="21"/>
        </w:rPr>
        <w:t xml:space="preserve">Water, air, food, waste, and thermal management operate as functionally independent modules.</w:t>
      </w:r>
    </w:p>
    <w:p>
      <w:pPr>
        <w:spacing w:before="60" w:after="60"/>
        <w:ind w:left="360"/>
      </w:pPr>
      <w:r>
        <w:rPr>
          <w:rFonts w:ascii="Arial" w:cs="Arial" w:eastAsia="Arial" w:hAnsi="Arial"/>
          <w:b/>
          <w:bCs/>
          <w:color w:val="2E5BA8"/>
          <w:sz w:val="21"/>
          <w:szCs w:val="21"/>
        </w:rPr>
        <w:t xml:space="preserve">(f)  </w:t>
      </w:r>
      <w:r>
        <w:rPr>
          <w:rFonts w:ascii="Arial" w:cs="Arial" w:eastAsia="Arial" w:hAnsi="Arial"/>
          <w:b/>
          <w:bCs/>
          <w:color w:val="1B2A4A"/>
          <w:sz w:val="21"/>
          <w:szCs w:val="21"/>
        </w:rPr>
        <w:t xml:space="preserve">Insufficient cybersecurity:  </w:t>
      </w:r>
      <w:r>
        <w:rPr>
          <w:rFonts w:ascii="Arial" w:cs="Arial" w:eastAsia="Arial" w:hAnsi="Arial"/>
          <w:color w:val="595959"/>
          <w:sz w:val="21"/>
          <w:szCs w:val="21"/>
        </w:rPr>
        <w:t xml:space="preserve">Safety-critical autonomy was not designed to contemporary threat models for isolated missions.</w:t>
      </w:r>
    </w:p>
    <w:p/>
    <w:p>
      <w:pPr>
        <w:pStyle w:val="Heading2"/>
        <w:spacing w:before="300" w:after="120"/>
      </w:pPr>
      <w:r>
        <w:rPr>
          <w:rFonts w:ascii="Arial" w:cs="Arial" w:eastAsia="Arial" w:hAnsi="Arial"/>
          <w:b/>
          <w:bCs/>
          <w:color w:val="2E5BA8"/>
          <w:sz w:val="26"/>
          <w:szCs w:val="26"/>
        </w:rPr>
        <w:t xml:space="preserve">2.2  Prior Art Comparison Table</w:t>
      </w:r>
    </w:p>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680"/>
        <w:gridCol w:w="1680"/>
        <w:gridCol w:w="1680"/>
        <w:gridCol w:w="1920"/>
      </w:tblGrid>
      <w:tr>
        <w:trPr>
          <w:tblHeader/>
        </w:trPr>
        <w:tc>
          <w:tcPr>
            <w:tcW w:type="dxa" w:w="2400"/>
            <w:shd w:fill="1B2A4A" w:val="clear"/>
            <w:tcMar>
              <w:top w:type="dxa" w:w="100"/>
              <w:left w:type="dxa" w:w="120"/>
              <w:bottom w:type="dxa" w:w="100"/>
              <w:right w:type="dxa" w:w="120"/>
            </w:tcMar>
            <w:vAlign w:val="center"/>
          </w:tcPr>
          <w:p>
            <w:pPr>
              <w:jc w:val="center"/>
            </w:pPr>
            <w:r>
              <w:rPr>
                <w:rFonts w:ascii="Arial" w:cs="Arial" w:eastAsia="Arial" w:hAnsi="Arial"/>
                <w:b/>
                <w:bCs/>
                <w:color w:val="FFFFFF"/>
                <w:sz w:val="20"/>
                <w:szCs w:val="20"/>
              </w:rPr>
              <w:t xml:space="preserve">Prior Art System</w:t>
            </w:r>
          </w:p>
        </w:tc>
        <w:tc>
          <w:tcPr>
            <w:tcW w:type="dxa" w:w="1680"/>
            <w:shd w:fill="1B2A4A" w:val="clear"/>
            <w:tcMar>
              <w:top w:type="dxa" w:w="100"/>
              <w:left w:type="dxa" w:w="120"/>
              <w:bottom w:type="dxa" w:w="100"/>
              <w:right w:type="dxa" w:w="120"/>
            </w:tcMar>
            <w:vAlign w:val="center"/>
          </w:tcPr>
          <w:p>
            <w:pPr>
              <w:jc w:val="center"/>
            </w:pPr>
            <w:r>
              <w:rPr>
                <w:rFonts w:ascii="Arial" w:cs="Arial" w:eastAsia="Arial" w:hAnsi="Arial"/>
                <w:b/>
                <w:bCs/>
                <w:color w:val="FFFFFF"/>
                <w:sz w:val="20"/>
                <w:szCs w:val="20"/>
              </w:rPr>
              <w:t xml:space="preserve">AI Control Plane</w:t>
            </w:r>
          </w:p>
        </w:tc>
        <w:tc>
          <w:tcPr>
            <w:tcW w:type="dxa" w:w="1680"/>
            <w:shd w:fill="1B2A4A" w:val="clear"/>
            <w:tcMar>
              <w:top w:type="dxa" w:w="100"/>
              <w:left w:type="dxa" w:w="120"/>
              <w:bottom w:type="dxa" w:w="100"/>
              <w:right w:type="dxa" w:w="120"/>
            </w:tcMar>
            <w:vAlign w:val="center"/>
          </w:tcPr>
          <w:p>
            <w:pPr>
              <w:jc w:val="center"/>
            </w:pPr>
            <w:r>
              <w:rPr>
                <w:rFonts w:ascii="Arial" w:cs="Arial" w:eastAsia="Arial" w:hAnsi="Arial"/>
                <w:b/>
                <w:bCs/>
                <w:color w:val="FFFFFF"/>
                <w:sz w:val="20"/>
                <w:szCs w:val="20"/>
              </w:rPr>
              <w:t xml:space="preserve">Digital Twin</w:t>
            </w:r>
          </w:p>
        </w:tc>
        <w:tc>
          <w:tcPr>
            <w:tcW w:type="dxa" w:w="1680"/>
            <w:shd w:fill="1B2A4A" w:val="clear"/>
            <w:tcMar>
              <w:top w:type="dxa" w:w="100"/>
              <w:left w:type="dxa" w:w="120"/>
              <w:bottom w:type="dxa" w:w="100"/>
              <w:right w:type="dxa" w:w="120"/>
            </w:tcMar>
            <w:vAlign w:val="center"/>
          </w:tcPr>
          <w:p>
            <w:pPr>
              <w:jc w:val="center"/>
            </w:pPr>
            <w:r>
              <w:rPr>
                <w:rFonts w:ascii="Arial" w:cs="Arial" w:eastAsia="Arial" w:hAnsi="Arial"/>
                <w:b/>
                <w:bCs/>
                <w:color w:val="FFFFFF"/>
                <w:sz w:val="20"/>
                <w:szCs w:val="20"/>
              </w:rPr>
              <w:t xml:space="preserve">Bio Integration</w:t>
            </w:r>
          </w:p>
        </w:tc>
        <w:tc>
          <w:tcPr>
            <w:tcW w:type="dxa" w:w="1920"/>
            <w:shd w:fill="1B2A4A" w:val="clear"/>
            <w:tcMar>
              <w:top w:type="dxa" w:w="100"/>
              <w:left w:type="dxa" w:w="120"/>
              <w:bottom w:type="dxa" w:w="100"/>
              <w:right w:type="dxa" w:w="120"/>
            </w:tcMar>
            <w:vAlign w:val="center"/>
          </w:tcPr>
          <w:p>
            <w:pPr>
              <w:jc w:val="center"/>
            </w:pPr>
            <w:r>
              <w:rPr>
                <w:rFonts w:ascii="Arial" w:cs="Arial" w:eastAsia="Arial" w:hAnsi="Arial"/>
                <w:b/>
                <w:bCs/>
                <w:color w:val="FFFFFF"/>
                <w:sz w:val="20"/>
                <w:szCs w:val="20"/>
              </w:rPr>
              <w:t xml:space="preserve">FDIR + Quarantine</w:t>
            </w:r>
          </w:p>
        </w:tc>
      </w:tr>
      <w:tr>
        <w:tc>
          <w:tcPr>
            <w:tcW w:type="dxa" w:w="2400"/>
            <w:tcBorders>
              <w:top w:val="single" w:color="C8CDD6" w:sz="1"/>
              <w:left w:val="single" w:color="C8CDD6" w:sz="1"/>
              <w:bottom w:val="single" w:color="C8CDD6" w:sz="1"/>
              <w:right w:val="single" w:color="C8CDD6" w:sz="1"/>
            </w:tcBorders>
            <w:shd w:fill="FFFFFF" w:val="clear"/>
            <w:tcMar>
              <w:top w:type="dxa" w:w="80"/>
              <w:left w:type="dxa" w:w="120"/>
              <w:bottom w:type="dxa" w:w="80"/>
              <w:right w:type="dxa" w:w="120"/>
            </w:tcMar>
          </w:tcPr>
          <w:p>
            <w:r>
              <w:rPr>
                <w:rFonts w:ascii="Arial" w:cs="Arial" w:eastAsia="Arial" w:hAnsi="Arial"/>
                <w:b w:val="false"/>
                <w:bCs w:val="false"/>
                <w:color w:val="595959"/>
                <w:sz w:val="20"/>
                <w:szCs w:val="20"/>
              </w:rPr>
              <w:t xml:space="preserve">ISS ECLSS (NASA)</w:t>
            </w:r>
          </w:p>
        </w:tc>
        <w:tc>
          <w:tcPr>
            <w:tcW w:type="dxa" w:w="1680"/>
            <w:tcBorders>
              <w:top w:val="single" w:color="C8CDD6" w:sz="1"/>
              <w:left w:val="single" w:color="C8CDD6" w:sz="1"/>
              <w:bottom w:val="single" w:color="C8CDD6" w:sz="1"/>
              <w:right w:val="single" w:color="C8CDD6" w:sz="1"/>
            </w:tcBorders>
            <w:shd w:fill="FFFFFF" w:val="clear"/>
            <w:tcMar>
              <w:top w:type="dxa" w:w="80"/>
              <w:left w:type="dxa" w:w="120"/>
              <w:bottom w:type="dxa" w:w="80"/>
              <w:right w:type="dxa" w:w="120"/>
            </w:tcMar>
          </w:tcPr>
          <w:p>
            <w:r>
              <w:rPr>
                <w:rFonts w:ascii="Arial" w:cs="Arial" w:eastAsia="Arial" w:hAnsi="Arial"/>
                <w:b w:val="false"/>
                <w:bCs w:val="false"/>
                <w:color w:val="595959"/>
                <w:sz w:val="20"/>
                <w:szCs w:val="20"/>
              </w:rPr>
              <w:t xml:space="preserve">✗  Rule-based only</w:t>
            </w:r>
          </w:p>
        </w:tc>
        <w:tc>
          <w:tcPr>
            <w:tcW w:type="dxa" w:w="1680"/>
            <w:tcBorders>
              <w:top w:val="single" w:color="C8CDD6" w:sz="1"/>
              <w:left w:val="single" w:color="C8CDD6" w:sz="1"/>
              <w:bottom w:val="single" w:color="C8CDD6" w:sz="1"/>
              <w:right w:val="single" w:color="C8CDD6" w:sz="1"/>
            </w:tcBorders>
            <w:shd w:fill="FFFFFF" w:val="clear"/>
            <w:tcMar>
              <w:top w:type="dxa" w:w="80"/>
              <w:left w:type="dxa" w:w="120"/>
              <w:bottom w:type="dxa" w:w="80"/>
              <w:right w:type="dxa" w:w="120"/>
            </w:tcMar>
          </w:tcPr>
          <w:p>
            <w:r>
              <w:rPr>
                <w:rFonts w:ascii="Arial" w:cs="Arial" w:eastAsia="Arial" w:hAnsi="Arial"/>
                <w:b w:val="false"/>
                <w:bCs w:val="false"/>
                <w:color w:val="595959"/>
                <w:sz w:val="20"/>
                <w:szCs w:val="20"/>
              </w:rPr>
              <w:t xml:space="preserve">✗  None</w:t>
            </w:r>
          </w:p>
        </w:tc>
        <w:tc>
          <w:tcPr>
            <w:tcW w:type="dxa" w:w="1680"/>
            <w:tcBorders>
              <w:top w:val="single" w:color="C8CDD6" w:sz="1"/>
              <w:left w:val="single" w:color="C8CDD6" w:sz="1"/>
              <w:bottom w:val="single" w:color="C8CDD6" w:sz="1"/>
              <w:right w:val="single" w:color="C8CDD6" w:sz="1"/>
            </w:tcBorders>
            <w:shd w:fill="FFFFFF" w:val="clear"/>
            <w:tcMar>
              <w:top w:type="dxa" w:w="80"/>
              <w:left w:type="dxa" w:w="120"/>
              <w:bottom w:type="dxa" w:w="80"/>
              <w:right w:type="dxa" w:w="120"/>
            </w:tcMar>
          </w:tcPr>
          <w:p>
            <w:r>
              <w:rPr>
                <w:rFonts w:ascii="Arial" w:cs="Arial" w:eastAsia="Arial" w:hAnsi="Arial"/>
                <w:b w:val="false"/>
                <w:bCs w:val="false"/>
                <w:color w:val="595959"/>
                <w:sz w:val="20"/>
                <w:szCs w:val="20"/>
              </w:rPr>
              <w:t xml:space="preserve">✗  Disconnected</w:t>
            </w:r>
          </w:p>
        </w:tc>
        <w:tc>
          <w:tcPr>
            <w:tcW w:type="dxa" w:w="1920"/>
            <w:tcBorders>
              <w:top w:val="single" w:color="C8CDD6" w:sz="1"/>
              <w:left w:val="single" w:color="C8CDD6" w:sz="1"/>
              <w:bottom w:val="single" w:color="C8CDD6" w:sz="1"/>
              <w:right w:val="single" w:color="C8CDD6" w:sz="1"/>
            </w:tcBorders>
            <w:shd w:fill="FFFFFF" w:val="clear"/>
            <w:tcMar>
              <w:top w:type="dxa" w:w="80"/>
              <w:left w:type="dxa" w:w="120"/>
              <w:bottom w:type="dxa" w:w="80"/>
              <w:right w:type="dxa" w:w="120"/>
            </w:tcMar>
          </w:tcPr>
          <w:p>
            <w:r>
              <w:rPr>
                <w:rFonts w:ascii="Arial" w:cs="Arial" w:eastAsia="Arial" w:hAnsi="Arial"/>
                <w:b w:val="false"/>
                <w:bCs w:val="false"/>
                <w:color w:val="595959"/>
                <w:sz w:val="20"/>
                <w:szCs w:val="20"/>
              </w:rPr>
              <w:t xml:space="preserve">Partial — no bio</w:t>
            </w:r>
          </w:p>
        </w:tc>
      </w:tr>
      <w:tr>
        <w:tc>
          <w:tcPr>
            <w:tcW w:type="dxa" w:w="2400"/>
            <w:tcBorders>
              <w:top w:val="single" w:color="C8CDD6" w:sz="1"/>
              <w:left w:val="single" w:color="C8CDD6" w:sz="1"/>
              <w:bottom w:val="single" w:color="C8CDD6" w:sz="1"/>
              <w:right w:val="single" w:color="C8CDD6" w:sz="1"/>
            </w:tcBorders>
            <w:shd w:fill="F2F4F8" w:val="clear"/>
            <w:tcMar>
              <w:top w:type="dxa" w:w="80"/>
              <w:left w:type="dxa" w:w="120"/>
              <w:bottom w:type="dxa" w:w="80"/>
              <w:right w:type="dxa" w:w="120"/>
            </w:tcMar>
          </w:tcPr>
          <w:p>
            <w:r>
              <w:rPr>
                <w:rFonts w:ascii="Arial" w:cs="Arial" w:eastAsia="Arial" w:hAnsi="Arial"/>
                <w:b w:val="false"/>
                <w:bCs w:val="false"/>
                <w:color w:val="595959"/>
                <w:sz w:val="20"/>
                <w:szCs w:val="20"/>
              </w:rPr>
              <w:t xml:space="preserve">ESA MELiSSA</w:t>
            </w:r>
          </w:p>
        </w:tc>
        <w:tc>
          <w:tcPr>
            <w:tcW w:type="dxa" w:w="1680"/>
            <w:tcBorders>
              <w:top w:val="single" w:color="C8CDD6" w:sz="1"/>
              <w:left w:val="single" w:color="C8CDD6" w:sz="1"/>
              <w:bottom w:val="single" w:color="C8CDD6" w:sz="1"/>
              <w:right w:val="single" w:color="C8CDD6" w:sz="1"/>
            </w:tcBorders>
            <w:shd w:fill="F2F4F8" w:val="clear"/>
            <w:tcMar>
              <w:top w:type="dxa" w:w="80"/>
              <w:left w:type="dxa" w:w="120"/>
              <w:bottom w:type="dxa" w:w="80"/>
              <w:right w:type="dxa" w:w="120"/>
            </w:tcMar>
          </w:tcPr>
          <w:p>
            <w:r>
              <w:rPr>
                <w:rFonts w:ascii="Arial" w:cs="Arial" w:eastAsia="Arial" w:hAnsi="Arial"/>
                <w:b w:val="false"/>
                <w:bCs w:val="false"/>
                <w:color w:val="595959"/>
                <w:sz w:val="20"/>
                <w:szCs w:val="20"/>
              </w:rPr>
              <w:t xml:space="preserve">✗  None</w:t>
            </w:r>
          </w:p>
        </w:tc>
        <w:tc>
          <w:tcPr>
            <w:tcW w:type="dxa" w:w="1680"/>
            <w:tcBorders>
              <w:top w:val="single" w:color="C8CDD6" w:sz="1"/>
              <w:left w:val="single" w:color="C8CDD6" w:sz="1"/>
              <w:bottom w:val="single" w:color="C8CDD6" w:sz="1"/>
              <w:right w:val="single" w:color="C8CDD6" w:sz="1"/>
            </w:tcBorders>
            <w:shd w:fill="F2F4F8" w:val="clear"/>
            <w:tcMar>
              <w:top w:type="dxa" w:w="80"/>
              <w:left w:type="dxa" w:w="120"/>
              <w:bottom w:type="dxa" w:w="80"/>
              <w:right w:type="dxa" w:w="120"/>
            </w:tcMar>
          </w:tcPr>
          <w:p>
            <w:r>
              <w:rPr>
                <w:rFonts w:ascii="Arial" w:cs="Arial" w:eastAsia="Arial" w:hAnsi="Arial"/>
                <w:b w:val="false"/>
                <w:bCs w:val="false"/>
                <w:color w:val="595959"/>
                <w:sz w:val="20"/>
                <w:szCs w:val="20"/>
              </w:rPr>
              <w:t xml:space="preserve">✗  None</w:t>
            </w:r>
          </w:p>
        </w:tc>
        <w:tc>
          <w:tcPr>
            <w:tcW w:type="dxa" w:w="1680"/>
            <w:tcBorders>
              <w:top w:val="single" w:color="C8CDD6" w:sz="1"/>
              <w:left w:val="single" w:color="C8CDD6" w:sz="1"/>
              <w:bottom w:val="single" w:color="C8CDD6" w:sz="1"/>
              <w:right w:val="single" w:color="C8CDD6" w:sz="1"/>
            </w:tcBorders>
            <w:shd w:fill="F2F4F8" w:val="clear"/>
            <w:tcMar>
              <w:top w:type="dxa" w:w="80"/>
              <w:left w:type="dxa" w:w="120"/>
              <w:bottom w:type="dxa" w:w="80"/>
              <w:right w:type="dxa" w:w="120"/>
            </w:tcMar>
          </w:tcPr>
          <w:p>
            <w:r>
              <w:rPr>
                <w:rFonts w:ascii="Arial" w:cs="Arial" w:eastAsia="Arial" w:hAnsi="Arial"/>
                <w:b w:val="false"/>
                <w:bCs w:val="false"/>
                <w:color w:val="595959"/>
                <w:sz w:val="20"/>
                <w:szCs w:val="20"/>
              </w:rPr>
              <w:t xml:space="preserve">✓  Compartments</w:t>
            </w:r>
          </w:p>
        </w:tc>
        <w:tc>
          <w:tcPr>
            <w:tcW w:type="dxa" w:w="1920"/>
            <w:tcBorders>
              <w:top w:val="single" w:color="C8CDD6" w:sz="1"/>
              <w:left w:val="single" w:color="C8CDD6" w:sz="1"/>
              <w:bottom w:val="single" w:color="C8CDD6" w:sz="1"/>
              <w:right w:val="single" w:color="C8CDD6" w:sz="1"/>
            </w:tcBorders>
            <w:shd w:fill="F2F4F8" w:val="clear"/>
            <w:tcMar>
              <w:top w:type="dxa" w:w="80"/>
              <w:left w:type="dxa" w:w="120"/>
              <w:bottom w:type="dxa" w:w="80"/>
              <w:right w:type="dxa" w:w="120"/>
            </w:tcMar>
          </w:tcPr>
          <w:p>
            <w:r>
              <w:rPr>
                <w:rFonts w:ascii="Arial" w:cs="Arial" w:eastAsia="Arial" w:hAnsi="Arial"/>
                <w:b w:val="false"/>
                <w:bCs w:val="false"/>
                <w:color w:val="595959"/>
                <w:sz w:val="20"/>
                <w:szCs w:val="20"/>
              </w:rPr>
              <w:t xml:space="preserve">✗  Not integrated</w:t>
            </w:r>
          </w:p>
        </w:tc>
      </w:tr>
      <w:tr>
        <w:tc>
          <w:tcPr>
            <w:tcW w:type="dxa" w:w="2400"/>
            <w:tcBorders>
              <w:top w:val="single" w:color="C8CDD6" w:sz="1"/>
              <w:left w:val="single" w:color="C8CDD6" w:sz="1"/>
              <w:bottom w:val="single" w:color="C8CDD6" w:sz="1"/>
              <w:right w:val="single" w:color="C8CDD6" w:sz="1"/>
            </w:tcBorders>
            <w:shd w:fill="FFFFFF" w:val="clear"/>
            <w:tcMar>
              <w:top w:type="dxa" w:w="80"/>
              <w:left w:type="dxa" w:w="120"/>
              <w:bottom w:type="dxa" w:w="80"/>
              <w:right w:type="dxa" w:w="120"/>
            </w:tcMar>
          </w:tcPr>
          <w:p>
            <w:r>
              <w:rPr>
                <w:rFonts w:ascii="Arial" w:cs="Arial" w:eastAsia="Arial" w:hAnsi="Arial"/>
                <w:b w:val="false"/>
                <w:bCs w:val="false"/>
                <w:color w:val="595959"/>
                <w:sz w:val="20"/>
                <w:szCs w:val="20"/>
              </w:rPr>
              <w:t xml:space="preserve">NASA BioNutrients</w:t>
            </w:r>
          </w:p>
        </w:tc>
        <w:tc>
          <w:tcPr>
            <w:tcW w:type="dxa" w:w="1680"/>
            <w:tcBorders>
              <w:top w:val="single" w:color="C8CDD6" w:sz="1"/>
              <w:left w:val="single" w:color="C8CDD6" w:sz="1"/>
              <w:bottom w:val="single" w:color="C8CDD6" w:sz="1"/>
              <w:right w:val="single" w:color="C8CDD6" w:sz="1"/>
            </w:tcBorders>
            <w:shd w:fill="FFFFFF" w:val="clear"/>
            <w:tcMar>
              <w:top w:type="dxa" w:w="80"/>
              <w:left w:type="dxa" w:w="120"/>
              <w:bottom w:type="dxa" w:w="80"/>
              <w:right w:type="dxa" w:w="120"/>
            </w:tcMar>
          </w:tcPr>
          <w:p>
            <w:r>
              <w:rPr>
                <w:rFonts w:ascii="Arial" w:cs="Arial" w:eastAsia="Arial" w:hAnsi="Arial"/>
                <w:b w:val="false"/>
                <w:bCs w:val="false"/>
                <w:color w:val="595959"/>
                <w:sz w:val="20"/>
                <w:szCs w:val="20"/>
              </w:rPr>
              <w:t xml:space="preserve">✗  None</w:t>
            </w:r>
          </w:p>
        </w:tc>
        <w:tc>
          <w:tcPr>
            <w:tcW w:type="dxa" w:w="1680"/>
            <w:tcBorders>
              <w:top w:val="single" w:color="C8CDD6" w:sz="1"/>
              <w:left w:val="single" w:color="C8CDD6" w:sz="1"/>
              <w:bottom w:val="single" w:color="C8CDD6" w:sz="1"/>
              <w:right w:val="single" w:color="C8CDD6" w:sz="1"/>
            </w:tcBorders>
            <w:shd w:fill="FFFFFF" w:val="clear"/>
            <w:tcMar>
              <w:top w:type="dxa" w:w="80"/>
              <w:left w:type="dxa" w:w="120"/>
              <w:bottom w:type="dxa" w:w="80"/>
              <w:right w:type="dxa" w:w="120"/>
            </w:tcMar>
          </w:tcPr>
          <w:p>
            <w:r>
              <w:rPr>
                <w:rFonts w:ascii="Arial" w:cs="Arial" w:eastAsia="Arial" w:hAnsi="Arial"/>
                <w:b w:val="false"/>
                <w:bCs w:val="false"/>
                <w:color w:val="595959"/>
                <w:sz w:val="20"/>
                <w:szCs w:val="20"/>
              </w:rPr>
              <w:t xml:space="preserve">✗  None</w:t>
            </w:r>
          </w:p>
        </w:tc>
        <w:tc>
          <w:tcPr>
            <w:tcW w:type="dxa" w:w="1680"/>
            <w:tcBorders>
              <w:top w:val="single" w:color="C8CDD6" w:sz="1"/>
              <w:left w:val="single" w:color="C8CDD6" w:sz="1"/>
              <w:bottom w:val="single" w:color="C8CDD6" w:sz="1"/>
              <w:right w:val="single" w:color="C8CDD6" w:sz="1"/>
            </w:tcBorders>
            <w:shd w:fill="FFFFFF" w:val="clear"/>
            <w:tcMar>
              <w:top w:type="dxa" w:w="80"/>
              <w:left w:type="dxa" w:w="120"/>
              <w:bottom w:type="dxa" w:w="80"/>
              <w:right w:type="dxa" w:w="120"/>
            </w:tcMar>
          </w:tcPr>
          <w:p>
            <w:r>
              <w:rPr>
                <w:rFonts w:ascii="Arial" w:cs="Arial" w:eastAsia="Arial" w:hAnsi="Arial"/>
                <w:b w:val="false"/>
                <w:bCs w:val="false"/>
                <w:color w:val="595959"/>
                <w:sz w:val="20"/>
                <w:szCs w:val="20"/>
              </w:rPr>
              <w:t xml:space="preserve">Partial — payload</w:t>
            </w:r>
          </w:p>
        </w:tc>
        <w:tc>
          <w:tcPr>
            <w:tcW w:type="dxa" w:w="1920"/>
            <w:tcBorders>
              <w:top w:val="single" w:color="C8CDD6" w:sz="1"/>
              <w:left w:val="single" w:color="C8CDD6" w:sz="1"/>
              <w:bottom w:val="single" w:color="C8CDD6" w:sz="1"/>
              <w:right w:val="single" w:color="C8CDD6" w:sz="1"/>
            </w:tcBorders>
            <w:shd w:fill="FFFFFF" w:val="clear"/>
            <w:tcMar>
              <w:top w:type="dxa" w:w="80"/>
              <w:left w:type="dxa" w:w="120"/>
              <w:bottom w:type="dxa" w:w="80"/>
              <w:right w:type="dxa" w:w="120"/>
            </w:tcMar>
          </w:tcPr>
          <w:p>
            <w:r>
              <w:rPr>
                <w:rFonts w:ascii="Arial" w:cs="Arial" w:eastAsia="Arial" w:hAnsi="Arial"/>
                <w:b w:val="false"/>
                <w:bCs w:val="false"/>
                <w:color w:val="595959"/>
                <w:sz w:val="20"/>
                <w:szCs w:val="20"/>
              </w:rPr>
              <w:t xml:space="preserve">✗  None</w:t>
            </w:r>
          </w:p>
        </w:tc>
      </w:tr>
      <w:tr>
        <w:tc>
          <w:tcPr>
            <w:tcW w:type="dxa" w:w="2400"/>
            <w:tcBorders>
              <w:top w:val="single" w:color="C8CDD6" w:sz="1"/>
              <w:left w:val="single" w:color="C8CDD6" w:sz="1"/>
              <w:bottom w:val="single" w:color="C8CDD6" w:sz="1"/>
              <w:right w:val="single" w:color="C8CDD6" w:sz="1"/>
            </w:tcBorders>
            <w:shd w:fill="D6E4F7" w:val="clear"/>
            <w:tcMar>
              <w:top w:type="dxa" w:w="80"/>
              <w:left w:type="dxa" w:w="120"/>
              <w:bottom w:type="dxa" w:w="80"/>
              <w:right w:type="dxa" w:w="120"/>
            </w:tcMar>
          </w:tcPr>
          <w:p>
            <w:r>
              <w:rPr>
                <w:rFonts w:ascii="Arial" w:cs="Arial" w:eastAsia="Arial" w:hAnsi="Arial"/>
                <w:b/>
                <w:bCs/>
                <w:color w:val="595959"/>
                <w:sz w:val="20"/>
                <w:szCs w:val="20"/>
              </w:rPr>
              <w:t xml:space="preserve">Present Invention</w:t>
            </w:r>
          </w:p>
        </w:tc>
        <w:tc>
          <w:tcPr>
            <w:tcW w:type="dxa" w:w="1680"/>
            <w:tcBorders>
              <w:top w:val="single" w:color="C8CDD6" w:sz="1"/>
              <w:left w:val="single" w:color="C8CDD6" w:sz="1"/>
              <w:bottom w:val="single" w:color="C8CDD6" w:sz="1"/>
              <w:right w:val="single" w:color="C8CDD6" w:sz="1"/>
            </w:tcBorders>
            <w:shd w:fill="D6E4F7" w:val="clear"/>
            <w:tcMar>
              <w:top w:type="dxa" w:w="80"/>
              <w:left w:type="dxa" w:w="120"/>
              <w:bottom w:type="dxa" w:w="80"/>
              <w:right w:type="dxa" w:w="120"/>
            </w:tcMar>
          </w:tcPr>
          <w:p>
            <w:r>
              <w:rPr>
                <w:rFonts w:ascii="Arial" w:cs="Arial" w:eastAsia="Arial" w:hAnsi="Arial"/>
                <w:b/>
                <w:bCs/>
                <w:color w:val="595959"/>
                <w:sz w:val="20"/>
                <w:szCs w:val="20"/>
              </w:rPr>
              <w:t xml:space="preserve">✓  Hybrid XAI</w:t>
            </w:r>
          </w:p>
        </w:tc>
        <w:tc>
          <w:tcPr>
            <w:tcW w:type="dxa" w:w="1680"/>
            <w:tcBorders>
              <w:top w:val="single" w:color="C8CDD6" w:sz="1"/>
              <w:left w:val="single" w:color="C8CDD6" w:sz="1"/>
              <w:bottom w:val="single" w:color="C8CDD6" w:sz="1"/>
              <w:right w:val="single" w:color="C8CDD6" w:sz="1"/>
            </w:tcBorders>
            <w:shd w:fill="D6E4F7" w:val="clear"/>
            <w:tcMar>
              <w:top w:type="dxa" w:w="80"/>
              <w:left w:type="dxa" w:w="120"/>
              <w:bottom w:type="dxa" w:w="80"/>
              <w:right w:type="dxa" w:w="120"/>
            </w:tcMar>
          </w:tcPr>
          <w:p>
            <w:r>
              <w:rPr>
                <w:rFonts w:ascii="Arial" w:cs="Arial" w:eastAsia="Arial" w:hAnsi="Arial"/>
                <w:b/>
                <w:bCs/>
                <w:color w:val="595959"/>
                <w:sz w:val="20"/>
                <w:szCs w:val="20"/>
              </w:rPr>
              <w:t xml:space="preserve">✓  Unified</w:t>
            </w:r>
          </w:p>
        </w:tc>
        <w:tc>
          <w:tcPr>
            <w:tcW w:type="dxa" w:w="1680"/>
            <w:tcBorders>
              <w:top w:val="single" w:color="C8CDD6" w:sz="1"/>
              <w:left w:val="single" w:color="C8CDD6" w:sz="1"/>
              <w:bottom w:val="single" w:color="C8CDD6" w:sz="1"/>
              <w:right w:val="single" w:color="C8CDD6" w:sz="1"/>
            </w:tcBorders>
            <w:shd w:fill="D6E4F7" w:val="clear"/>
            <w:tcMar>
              <w:top w:type="dxa" w:w="80"/>
              <w:left w:type="dxa" w:w="120"/>
              <w:bottom w:type="dxa" w:w="80"/>
              <w:right w:type="dxa" w:w="120"/>
            </w:tcMar>
          </w:tcPr>
          <w:p>
            <w:r>
              <w:rPr>
                <w:rFonts w:ascii="Arial" w:cs="Arial" w:eastAsia="Arial" w:hAnsi="Arial"/>
                <w:b/>
                <w:bCs/>
                <w:color w:val="595959"/>
                <w:sz w:val="20"/>
                <w:szCs w:val="20"/>
              </w:rPr>
              <w:t xml:space="preserve">✓  First-class</w:t>
            </w:r>
          </w:p>
        </w:tc>
        <w:tc>
          <w:tcPr>
            <w:tcW w:type="dxa" w:w="1920"/>
            <w:tcBorders>
              <w:top w:val="single" w:color="C8CDD6" w:sz="1"/>
              <w:left w:val="single" w:color="C8CDD6" w:sz="1"/>
              <w:bottom w:val="single" w:color="C8CDD6" w:sz="1"/>
              <w:right w:val="single" w:color="C8CDD6" w:sz="1"/>
            </w:tcBorders>
            <w:shd w:fill="D6E4F7" w:val="clear"/>
            <w:tcMar>
              <w:top w:type="dxa" w:w="80"/>
              <w:left w:type="dxa" w:w="120"/>
              <w:bottom w:type="dxa" w:w="80"/>
              <w:right w:type="dxa" w:w="120"/>
            </w:tcMar>
          </w:tcPr>
          <w:p>
            <w:r>
              <w:rPr>
                <w:rFonts w:ascii="Arial" w:cs="Arial" w:eastAsia="Arial" w:hAnsi="Arial"/>
                <w:b/>
                <w:bCs/>
                <w:color w:val="595959"/>
                <w:sz w:val="20"/>
                <w:szCs w:val="20"/>
              </w:rPr>
              <w:t xml:space="preserve">✓  Full bio quarantine</w:t>
            </w:r>
          </w:p>
        </w:tc>
      </w:tr>
    </w:tbl>
    <w:p>
      <w:pPr>
        <w:pStyle w:val="Heading1"/>
        <w:pBdr>
          <w:bottom w:val="single" w:color="2E5BA8" w:sz="6" w:space="1"/>
        </w:pBdr>
        <w:spacing w:before="400" w:after="160"/>
      </w:pPr>
      <w:r>
        <w:rPr>
          <w:rFonts w:ascii="Arial" w:cs="Arial" w:eastAsia="Arial" w:hAnsi="Arial"/>
          <w:b/>
          <w:bCs/>
          <w:color w:val="1B2A4A"/>
          <w:sz w:val="32"/>
          <w:szCs w:val="32"/>
        </w:rPr>
        <w:t xml:space="preserve">3. SUMMARY OF THE INVENTION</w:t>
      </w:r>
    </w:p>
    <w:p>
      <w:pPr>
        <w:spacing w:before="60" w:after="80"/>
      </w:pPr>
      <w:r>
        <w:rPr>
          <w:rFonts w:ascii="Arial" w:cs="Arial" w:eastAsia="Arial" w:hAnsi="Arial"/>
          <w:color w:val="595959"/>
          <w:sz w:val="22"/>
          <w:szCs w:val="22"/>
        </w:rPr>
        <w:t xml:space="preserve">The invention provides an AI-ECLSS control plane with seven integrated components:</w:t>
      </w:r>
    </w:p>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2400"/>
        <w:gridCol w:w="6360"/>
      </w:tblGrid>
      <w:tr>
        <w:trPr>
          <w:tblHeader/>
        </w:trPr>
        <w:tc>
          <w:tcPr>
            <w:tcW w:type="dxa" w:w="600"/>
            <w:shd w:fill="2E5BA8" w:val="clear"/>
            <w:tcMar>
              <w:top w:type="dxa" w:w="100"/>
              <w:left w:type="dxa" w:w="120"/>
              <w:bottom w:type="dxa" w:w="100"/>
              <w:right w:type="dxa" w:w="120"/>
            </w:tcMar>
            <w:vAlign w:val="center"/>
          </w:tcPr>
          <w:p>
            <w:pPr>
              <w:jc w:val="center"/>
            </w:pPr>
            <w:r>
              <w:rPr>
                <w:rFonts w:ascii="Arial" w:cs="Arial" w:eastAsia="Arial" w:hAnsi="Arial"/>
                <w:b/>
                <w:bCs/>
                <w:color w:val="FFFFFF"/>
                <w:sz w:val="20"/>
                <w:szCs w:val="20"/>
              </w:rPr>
              <w:t xml:space="preserve">#</w:t>
            </w:r>
          </w:p>
        </w:tc>
        <w:tc>
          <w:tcPr>
            <w:tcW w:type="dxa" w:w="2400"/>
            <w:shd w:fill="2E5BA8" w:val="clear"/>
            <w:tcMar>
              <w:top w:type="dxa" w:w="100"/>
              <w:left w:type="dxa" w:w="120"/>
              <w:bottom w:type="dxa" w:w="100"/>
              <w:right w:type="dxa" w:w="120"/>
            </w:tcMar>
            <w:vAlign w:val="center"/>
          </w:tcPr>
          <w:p>
            <w:pPr>
              <w:jc w:val="center"/>
            </w:pPr>
            <w:r>
              <w:rPr>
                <w:rFonts w:ascii="Arial" w:cs="Arial" w:eastAsia="Arial" w:hAnsi="Arial"/>
                <w:b/>
                <w:bCs/>
                <w:color w:val="FFFFFF"/>
                <w:sz w:val="20"/>
                <w:szCs w:val="20"/>
              </w:rPr>
              <w:t xml:space="preserve">Component</w:t>
            </w:r>
          </w:p>
        </w:tc>
        <w:tc>
          <w:tcPr>
            <w:tcW w:type="dxa" w:w="6360"/>
            <w:shd w:fill="2E5BA8" w:val="clear"/>
            <w:tcMar>
              <w:top w:type="dxa" w:w="100"/>
              <w:left w:type="dxa" w:w="120"/>
              <w:bottom w:type="dxa" w:w="100"/>
              <w:right w:type="dxa" w:w="120"/>
            </w:tcMar>
            <w:vAlign w:val="center"/>
          </w:tcPr>
          <w:p>
            <w:pPr>
              <w:jc w:val="center"/>
            </w:pPr>
            <w:r>
              <w:rPr>
                <w:rFonts w:ascii="Arial" w:cs="Arial" w:eastAsia="Arial" w:hAnsi="Arial"/>
                <w:b/>
                <w:bCs/>
                <w:color w:val="FFFFFF"/>
                <w:sz w:val="20"/>
                <w:szCs w:val="20"/>
              </w:rPr>
              <w:t xml:space="preserve">Description</w:t>
            </w:r>
          </w:p>
        </w:tc>
      </w:tr>
      <w:tr>
        <w:tc>
          <w:tcPr>
            <w:tcW w:type="dxa" w:w="600"/>
            <w:tcBorders>
              <w:top w:val="single" w:color="C8CDD6" w:sz="1"/>
              <w:left w:val="single" w:color="C8CDD6" w:sz="1"/>
              <w:bottom w:val="single" w:color="C8CDD6" w:sz="1"/>
              <w:right w:val="single" w:color="C8CDD6" w:sz="1"/>
            </w:tcBorders>
            <w:shd w:fill="FFFFFF" w:val="clear"/>
            <w:tcMar>
              <w:top w:type="dxa" w:w="80"/>
              <w:left w:type="dxa" w:w="120"/>
              <w:bottom w:type="dxa" w:w="80"/>
              <w:right w:type="dxa" w:w="120"/>
            </w:tcMar>
          </w:tcPr>
          <w:p>
            <w:r>
              <w:rPr>
                <w:rFonts w:ascii="Arial" w:cs="Arial" w:eastAsia="Arial" w:hAnsi="Arial"/>
                <w:b/>
                <w:bCs/>
                <w:color w:val="595959"/>
                <w:sz w:val="20"/>
                <w:szCs w:val="20"/>
              </w:rPr>
              <w:t xml:space="preserve">①</w:t>
            </w:r>
          </w:p>
        </w:tc>
        <w:tc>
          <w:tcPr>
            <w:tcW w:type="dxa" w:w="2400"/>
            <w:tcBorders>
              <w:top w:val="single" w:color="C8CDD6" w:sz="1"/>
              <w:left w:val="single" w:color="C8CDD6" w:sz="1"/>
              <w:bottom w:val="single" w:color="C8CDD6" w:sz="1"/>
              <w:right w:val="single" w:color="C8CDD6" w:sz="1"/>
            </w:tcBorders>
            <w:shd w:fill="FFFFFF" w:val="clear"/>
            <w:tcMar>
              <w:top w:type="dxa" w:w="80"/>
              <w:left w:type="dxa" w:w="120"/>
              <w:bottom w:type="dxa" w:w="80"/>
              <w:right w:type="dxa" w:w="120"/>
            </w:tcMar>
          </w:tcPr>
          <w:p>
            <w:r>
              <w:rPr>
                <w:rFonts w:ascii="Arial" w:cs="Arial" w:eastAsia="Arial" w:hAnsi="Arial"/>
                <w:b/>
                <w:bCs/>
                <w:color w:val="595959"/>
                <w:sz w:val="20"/>
                <w:szCs w:val="20"/>
              </w:rPr>
              <w:t xml:space="preserve">Digital Twin Engine</w:t>
            </w:r>
          </w:p>
        </w:tc>
        <w:tc>
          <w:tcPr>
            <w:tcW w:type="dxa" w:w="6360"/>
            <w:tcBorders>
              <w:top w:val="single" w:color="C8CDD6" w:sz="1"/>
              <w:left w:val="single" w:color="C8CDD6" w:sz="1"/>
              <w:bottom w:val="single" w:color="C8CDD6" w:sz="1"/>
              <w:right w:val="single" w:color="C8CDD6" w:sz="1"/>
            </w:tcBorders>
            <w:shd w:fill="FFFFFF" w:val="clear"/>
            <w:tcMar>
              <w:top w:type="dxa" w:w="80"/>
              <w:left w:type="dxa" w:w="120"/>
              <w:bottom w:type="dxa" w:w="80"/>
              <w:right w:type="dxa" w:w="120"/>
            </w:tcMar>
          </w:tcPr>
          <w:p>
            <w:r>
              <w:rPr>
                <w:rFonts w:ascii="Arial" w:cs="Arial" w:eastAsia="Arial" w:hAnsi="Arial"/>
                <w:b w:val="false"/>
                <w:bCs w:val="false"/>
                <w:color w:val="595959"/>
                <w:sz w:val="20"/>
                <w:szCs w:val="20"/>
              </w:rPr>
              <w:t xml:space="preserve">Simultaneously models water, atmosphere, thermal, waste, food, and microbial ecology from distributed sensor streams in real time.</w:t>
            </w:r>
          </w:p>
        </w:tc>
      </w:tr>
      <w:tr>
        <w:tc>
          <w:tcPr>
            <w:tcW w:type="dxa" w:w="600"/>
            <w:tcBorders>
              <w:top w:val="single" w:color="C8CDD6" w:sz="1"/>
              <w:left w:val="single" w:color="C8CDD6" w:sz="1"/>
              <w:bottom w:val="single" w:color="C8CDD6" w:sz="1"/>
              <w:right w:val="single" w:color="C8CDD6" w:sz="1"/>
            </w:tcBorders>
            <w:shd w:fill="F2F4F8" w:val="clear"/>
            <w:tcMar>
              <w:top w:type="dxa" w:w="80"/>
              <w:left w:type="dxa" w:w="120"/>
              <w:bottom w:type="dxa" w:w="80"/>
              <w:right w:type="dxa" w:w="120"/>
            </w:tcMar>
          </w:tcPr>
          <w:p>
            <w:r>
              <w:rPr>
                <w:rFonts w:ascii="Arial" w:cs="Arial" w:eastAsia="Arial" w:hAnsi="Arial"/>
                <w:b/>
                <w:bCs/>
                <w:color w:val="595959"/>
                <w:sz w:val="20"/>
                <w:szCs w:val="20"/>
              </w:rPr>
              <w:t xml:space="preserve">②</w:t>
            </w:r>
          </w:p>
        </w:tc>
        <w:tc>
          <w:tcPr>
            <w:tcW w:type="dxa" w:w="2400"/>
            <w:tcBorders>
              <w:top w:val="single" w:color="C8CDD6" w:sz="1"/>
              <w:left w:val="single" w:color="C8CDD6" w:sz="1"/>
              <w:bottom w:val="single" w:color="C8CDD6" w:sz="1"/>
              <w:right w:val="single" w:color="C8CDD6" w:sz="1"/>
            </w:tcBorders>
            <w:shd w:fill="F2F4F8" w:val="clear"/>
            <w:tcMar>
              <w:top w:type="dxa" w:w="80"/>
              <w:left w:type="dxa" w:w="120"/>
              <w:bottom w:type="dxa" w:w="80"/>
              <w:right w:type="dxa" w:w="120"/>
            </w:tcMar>
          </w:tcPr>
          <w:p>
            <w:r>
              <w:rPr>
                <w:rFonts w:ascii="Arial" w:cs="Arial" w:eastAsia="Arial" w:hAnsi="Arial"/>
                <w:b/>
                <w:bCs/>
                <w:color w:val="595959"/>
                <w:sz w:val="20"/>
                <w:szCs w:val="20"/>
              </w:rPr>
              <w:t xml:space="preserve">XAI Control Layer</w:t>
            </w:r>
          </w:p>
        </w:tc>
        <w:tc>
          <w:tcPr>
            <w:tcW w:type="dxa" w:w="6360"/>
            <w:tcBorders>
              <w:top w:val="single" w:color="C8CDD6" w:sz="1"/>
              <w:left w:val="single" w:color="C8CDD6" w:sz="1"/>
              <w:bottom w:val="single" w:color="C8CDD6" w:sz="1"/>
              <w:right w:val="single" w:color="C8CDD6" w:sz="1"/>
            </w:tcBorders>
            <w:shd w:fill="F2F4F8" w:val="clear"/>
            <w:tcMar>
              <w:top w:type="dxa" w:w="80"/>
              <w:left w:type="dxa" w:w="120"/>
              <w:bottom w:type="dxa" w:w="80"/>
              <w:right w:type="dxa" w:w="120"/>
            </w:tcMar>
          </w:tcPr>
          <w:p>
            <w:r>
              <w:rPr>
                <w:rFonts w:ascii="Arial" w:cs="Arial" w:eastAsia="Arial" w:hAnsi="Arial"/>
                <w:b w:val="false"/>
                <w:bCs w:val="false"/>
                <w:color w:val="595959"/>
                <w:sz w:val="20"/>
                <w:szCs w:val="20"/>
              </w:rPr>
              <w:t xml:space="preserve">Executes cross-system commands with human-readable natural-language rationale logs accessible to crew operators.</w:t>
            </w:r>
          </w:p>
        </w:tc>
      </w:tr>
      <w:tr>
        <w:tc>
          <w:tcPr>
            <w:tcW w:type="dxa" w:w="600"/>
            <w:tcBorders>
              <w:top w:val="single" w:color="C8CDD6" w:sz="1"/>
              <w:left w:val="single" w:color="C8CDD6" w:sz="1"/>
              <w:bottom w:val="single" w:color="C8CDD6" w:sz="1"/>
              <w:right w:val="single" w:color="C8CDD6" w:sz="1"/>
            </w:tcBorders>
            <w:shd w:fill="FFFFFF" w:val="clear"/>
            <w:tcMar>
              <w:top w:type="dxa" w:w="80"/>
              <w:left w:type="dxa" w:w="120"/>
              <w:bottom w:type="dxa" w:w="80"/>
              <w:right w:type="dxa" w:w="120"/>
            </w:tcMar>
          </w:tcPr>
          <w:p>
            <w:r>
              <w:rPr>
                <w:rFonts w:ascii="Arial" w:cs="Arial" w:eastAsia="Arial" w:hAnsi="Arial"/>
                <w:b/>
                <w:bCs/>
                <w:color w:val="595959"/>
                <w:sz w:val="20"/>
                <w:szCs w:val="20"/>
              </w:rPr>
              <w:t xml:space="preserve">③</w:t>
            </w:r>
          </w:p>
        </w:tc>
        <w:tc>
          <w:tcPr>
            <w:tcW w:type="dxa" w:w="2400"/>
            <w:tcBorders>
              <w:top w:val="single" w:color="C8CDD6" w:sz="1"/>
              <w:left w:val="single" w:color="C8CDD6" w:sz="1"/>
              <w:bottom w:val="single" w:color="C8CDD6" w:sz="1"/>
              <w:right w:val="single" w:color="C8CDD6" w:sz="1"/>
            </w:tcBorders>
            <w:shd w:fill="FFFFFF" w:val="clear"/>
            <w:tcMar>
              <w:top w:type="dxa" w:w="80"/>
              <w:left w:type="dxa" w:w="120"/>
              <w:bottom w:type="dxa" w:w="80"/>
              <w:right w:type="dxa" w:w="120"/>
            </w:tcMar>
          </w:tcPr>
          <w:p>
            <w:r>
              <w:rPr>
                <w:rFonts w:ascii="Arial" w:cs="Arial" w:eastAsia="Arial" w:hAnsi="Arial"/>
                <w:b/>
                <w:bCs/>
                <w:color w:val="595959"/>
                <w:sz w:val="20"/>
                <w:szCs w:val="20"/>
              </w:rPr>
              <w:t xml:space="preserve">Bioregenerative Module</w:t>
            </w:r>
          </w:p>
        </w:tc>
        <w:tc>
          <w:tcPr>
            <w:tcW w:type="dxa" w:w="6360"/>
            <w:tcBorders>
              <w:top w:val="single" w:color="C8CDD6" w:sz="1"/>
              <w:left w:val="single" w:color="C8CDD6" w:sz="1"/>
              <w:bottom w:val="single" w:color="C8CDD6" w:sz="1"/>
              <w:right w:val="single" w:color="C8CDD6" w:sz="1"/>
            </w:tcBorders>
            <w:shd w:fill="FFFFFF" w:val="clear"/>
            <w:tcMar>
              <w:top w:type="dxa" w:w="80"/>
              <w:left w:type="dxa" w:w="120"/>
              <w:bottom w:type="dxa" w:w="80"/>
              <w:right w:type="dxa" w:w="120"/>
            </w:tcMar>
          </w:tcPr>
          <w:p>
            <w:r>
              <w:rPr>
                <w:rFonts w:ascii="Arial" w:cs="Arial" w:eastAsia="Arial" w:hAnsi="Arial"/>
                <w:b w:val="false"/>
                <w:bCs w:val="false"/>
                <w:color w:val="595959"/>
                <w:sz w:val="20"/>
                <w:szCs w:val="20"/>
              </w:rPr>
              <w:t xml:space="preserve">Unifies biological loops (bacterial waste, algal O₂, plant food, engineered nutrients) as first-class AI-controllable actuators.</w:t>
            </w:r>
          </w:p>
        </w:tc>
      </w:tr>
      <w:tr>
        <w:tc>
          <w:tcPr>
            <w:tcW w:type="dxa" w:w="600"/>
            <w:tcBorders>
              <w:top w:val="single" w:color="C8CDD6" w:sz="1"/>
              <w:left w:val="single" w:color="C8CDD6" w:sz="1"/>
              <w:bottom w:val="single" w:color="C8CDD6" w:sz="1"/>
              <w:right w:val="single" w:color="C8CDD6" w:sz="1"/>
            </w:tcBorders>
            <w:shd w:fill="F2F4F8" w:val="clear"/>
            <w:tcMar>
              <w:top w:type="dxa" w:w="80"/>
              <w:left w:type="dxa" w:w="120"/>
              <w:bottom w:type="dxa" w:w="80"/>
              <w:right w:type="dxa" w:w="120"/>
            </w:tcMar>
          </w:tcPr>
          <w:p>
            <w:r>
              <w:rPr>
                <w:rFonts w:ascii="Arial" w:cs="Arial" w:eastAsia="Arial" w:hAnsi="Arial"/>
                <w:b/>
                <w:bCs/>
                <w:color w:val="595959"/>
                <w:sz w:val="20"/>
                <w:szCs w:val="20"/>
              </w:rPr>
              <w:t xml:space="preserve">④</w:t>
            </w:r>
          </w:p>
        </w:tc>
        <w:tc>
          <w:tcPr>
            <w:tcW w:type="dxa" w:w="2400"/>
            <w:tcBorders>
              <w:top w:val="single" w:color="C8CDD6" w:sz="1"/>
              <w:left w:val="single" w:color="C8CDD6" w:sz="1"/>
              <w:bottom w:val="single" w:color="C8CDD6" w:sz="1"/>
              <w:right w:val="single" w:color="C8CDD6" w:sz="1"/>
            </w:tcBorders>
            <w:shd w:fill="F2F4F8" w:val="clear"/>
            <w:tcMar>
              <w:top w:type="dxa" w:w="80"/>
              <w:left w:type="dxa" w:w="120"/>
              <w:bottom w:type="dxa" w:w="80"/>
              <w:right w:type="dxa" w:w="120"/>
            </w:tcMar>
          </w:tcPr>
          <w:p>
            <w:r>
              <w:rPr>
                <w:rFonts w:ascii="Arial" w:cs="Arial" w:eastAsia="Arial" w:hAnsi="Arial"/>
                <w:b/>
                <w:bCs/>
                <w:color w:val="595959"/>
                <w:sz w:val="20"/>
                <w:szCs w:val="20"/>
              </w:rPr>
              <w:t xml:space="preserve">Microbial Ecology Model</w:t>
            </w:r>
          </w:p>
        </w:tc>
        <w:tc>
          <w:tcPr>
            <w:tcW w:type="dxa" w:w="6360"/>
            <w:tcBorders>
              <w:top w:val="single" w:color="C8CDD6" w:sz="1"/>
              <w:left w:val="single" w:color="C8CDD6" w:sz="1"/>
              <w:bottom w:val="single" w:color="C8CDD6" w:sz="1"/>
              <w:right w:val="single" w:color="C8CDD6" w:sz="1"/>
            </w:tcBorders>
            <w:shd w:fill="F2F4F8" w:val="clear"/>
            <w:tcMar>
              <w:top w:type="dxa" w:w="80"/>
              <w:left w:type="dxa" w:w="120"/>
              <w:bottom w:type="dxa" w:w="80"/>
              <w:right w:type="dxa" w:w="120"/>
            </w:tcMar>
          </w:tcPr>
          <w:p>
            <w:r>
              <w:rPr>
                <w:rFonts w:ascii="Arial" w:cs="Arial" w:eastAsia="Arial" w:hAnsi="Arial"/>
                <w:b w:val="false"/>
                <w:bCs w:val="false"/>
                <w:color w:val="595959"/>
                <w:sz w:val="20"/>
                <w:szCs w:val="20"/>
              </w:rPr>
              <w:t xml:space="preserve">Continuously maps microbiome composition and predicts biofilm growth, contamination risk, and atmospheric biological load.</w:t>
            </w:r>
          </w:p>
        </w:tc>
      </w:tr>
      <w:tr>
        <w:tc>
          <w:tcPr>
            <w:tcW w:type="dxa" w:w="600"/>
            <w:tcBorders>
              <w:top w:val="single" w:color="C8CDD6" w:sz="1"/>
              <w:left w:val="single" w:color="C8CDD6" w:sz="1"/>
              <w:bottom w:val="single" w:color="C8CDD6" w:sz="1"/>
              <w:right w:val="single" w:color="C8CDD6" w:sz="1"/>
            </w:tcBorders>
            <w:shd w:fill="FFFFFF" w:val="clear"/>
            <w:tcMar>
              <w:top w:type="dxa" w:w="80"/>
              <w:left w:type="dxa" w:w="120"/>
              <w:bottom w:type="dxa" w:w="80"/>
              <w:right w:type="dxa" w:w="120"/>
            </w:tcMar>
          </w:tcPr>
          <w:p>
            <w:r>
              <w:rPr>
                <w:rFonts w:ascii="Arial" w:cs="Arial" w:eastAsia="Arial" w:hAnsi="Arial"/>
                <w:b/>
                <w:bCs/>
                <w:color w:val="595959"/>
                <w:sz w:val="20"/>
                <w:szCs w:val="20"/>
              </w:rPr>
              <w:t xml:space="preserve">⑤</w:t>
            </w:r>
          </w:p>
        </w:tc>
        <w:tc>
          <w:tcPr>
            <w:tcW w:type="dxa" w:w="2400"/>
            <w:tcBorders>
              <w:top w:val="single" w:color="C8CDD6" w:sz="1"/>
              <w:left w:val="single" w:color="C8CDD6" w:sz="1"/>
              <w:bottom w:val="single" w:color="C8CDD6" w:sz="1"/>
              <w:right w:val="single" w:color="C8CDD6" w:sz="1"/>
            </w:tcBorders>
            <w:shd w:fill="FFFFFF" w:val="clear"/>
            <w:tcMar>
              <w:top w:type="dxa" w:w="80"/>
              <w:left w:type="dxa" w:w="120"/>
              <w:bottom w:type="dxa" w:w="80"/>
              <w:right w:type="dxa" w:w="120"/>
            </w:tcMar>
          </w:tcPr>
          <w:p>
            <w:r>
              <w:rPr>
                <w:rFonts w:ascii="Arial" w:cs="Arial" w:eastAsia="Arial" w:hAnsi="Arial"/>
                <w:b/>
                <w:bCs/>
                <w:color w:val="595959"/>
                <w:sz w:val="20"/>
                <w:szCs w:val="20"/>
              </w:rPr>
              <w:t xml:space="preserve">Automated FDIR</w:t>
            </w:r>
          </w:p>
        </w:tc>
        <w:tc>
          <w:tcPr>
            <w:tcW w:type="dxa" w:w="6360"/>
            <w:tcBorders>
              <w:top w:val="single" w:color="C8CDD6" w:sz="1"/>
              <w:left w:val="single" w:color="C8CDD6" w:sz="1"/>
              <w:bottom w:val="single" w:color="C8CDD6" w:sz="1"/>
              <w:right w:val="single" w:color="C8CDD6" w:sz="1"/>
            </w:tcBorders>
            <w:shd w:fill="FFFFFF" w:val="clear"/>
            <w:tcMar>
              <w:top w:type="dxa" w:w="80"/>
              <w:left w:type="dxa" w:w="120"/>
              <w:bottom w:type="dxa" w:w="80"/>
              <w:right w:type="dxa" w:w="120"/>
            </w:tcMar>
          </w:tcPr>
          <w:p>
            <w:r>
              <w:rPr>
                <w:rFonts w:ascii="Arial" w:cs="Arial" w:eastAsia="Arial" w:hAnsi="Arial"/>
                <w:b w:val="false"/>
                <w:bCs w:val="false"/>
                <w:color w:val="595959"/>
                <w:sz w:val="20"/>
                <w:szCs w:val="20"/>
              </w:rPr>
              <w:t xml:space="preserve">Biological quarantine protocols maintaining whole-system function during partial biological loop failure.</w:t>
            </w:r>
          </w:p>
        </w:tc>
      </w:tr>
      <w:tr>
        <w:tc>
          <w:tcPr>
            <w:tcW w:type="dxa" w:w="600"/>
            <w:tcBorders>
              <w:top w:val="single" w:color="C8CDD6" w:sz="1"/>
              <w:left w:val="single" w:color="C8CDD6" w:sz="1"/>
              <w:bottom w:val="single" w:color="C8CDD6" w:sz="1"/>
              <w:right w:val="single" w:color="C8CDD6" w:sz="1"/>
            </w:tcBorders>
            <w:shd w:fill="F2F4F8" w:val="clear"/>
            <w:tcMar>
              <w:top w:type="dxa" w:w="80"/>
              <w:left w:type="dxa" w:w="120"/>
              <w:bottom w:type="dxa" w:w="80"/>
              <w:right w:type="dxa" w:w="120"/>
            </w:tcMar>
          </w:tcPr>
          <w:p>
            <w:r>
              <w:rPr>
                <w:rFonts w:ascii="Arial" w:cs="Arial" w:eastAsia="Arial" w:hAnsi="Arial"/>
                <w:b/>
                <w:bCs/>
                <w:color w:val="595959"/>
                <w:sz w:val="20"/>
                <w:szCs w:val="20"/>
              </w:rPr>
              <w:t xml:space="preserve">⑥</w:t>
            </w:r>
          </w:p>
        </w:tc>
        <w:tc>
          <w:tcPr>
            <w:tcW w:type="dxa" w:w="2400"/>
            <w:tcBorders>
              <w:top w:val="single" w:color="C8CDD6" w:sz="1"/>
              <w:left w:val="single" w:color="C8CDD6" w:sz="1"/>
              <w:bottom w:val="single" w:color="C8CDD6" w:sz="1"/>
              <w:right w:val="single" w:color="C8CDD6" w:sz="1"/>
            </w:tcBorders>
            <w:shd w:fill="F2F4F8" w:val="clear"/>
            <w:tcMar>
              <w:top w:type="dxa" w:w="80"/>
              <w:left w:type="dxa" w:w="120"/>
              <w:bottom w:type="dxa" w:w="80"/>
              <w:right w:type="dxa" w:w="120"/>
            </w:tcMar>
          </w:tcPr>
          <w:p>
            <w:r>
              <w:rPr>
                <w:rFonts w:ascii="Arial" w:cs="Arial" w:eastAsia="Arial" w:hAnsi="Arial"/>
                <w:b/>
                <w:bCs/>
                <w:color w:val="595959"/>
                <w:sz w:val="20"/>
                <w:szCs w:val="20"/>
              </w:rPr>
              <w:t xml:space="preserve">Cybersecurity Architecture</w:t>
            </w:r>
          </w:p>
        </w:tc>
        <w:tc>
          <w:tcPr>
            <w:tcW w:type="dxa" w:w="6360"/>
            <w:tcBorders>
              <w:top w:val="single" w:color="C8CDD6" w:sz="1"/>
              <w:left w:val="single" w:color="C8CDD6" w:sz="1"/>
              <w:bottom w:val="single" w:color="C8CDD6" w:sz="1"/>
              <w:right w:val="single" w:color="C8CDD6" w:sz="1"/>
            </w:tcBorders>
            <w:shd w:fill="F2F4F8" w:val="clear"/>
            <w:tcMar>
              <w:top w:type="dxa" w:w="80"/>
              <w:left w:type="dxa" w:w="120"/>
              <w:bottom w:type="dxa" w:w="80"/>
              <w:right w:type="dxa" w:w="120"/>
            </w:tcMar>
          </w:tcPr>
          <w:p>
            <w:r>
              <w:rPr>
                <w:rFonts w:ascii="Arial" w:cs="Arial" w:eastAsia="Arial" w:hAnsi="Arial"/>
                <w:b w:val="false"/>
                <w:bCs w:val="false"/>
                <w:color w:val="595959"/>
                <w:sz w:val="20"/>
                <w:szCs w:val="20"/>
              </w:rPr>
              <w:t xml:space="preserve">Segregates safety-critical control paths with tamper-evident audit logging by design.</w:t>
            </w:r>
          </w:p>
        </w:tc>
      </w:tr>
      <w:tr>
        <w:tc>
          <w:tcPr>
            <w:tcW w:type="dxa" w:w="600"/>
            <w:tcBorders>
              <w:top w:val="single" w:color="C8CDD6" w:sz="1"/>
              <w:left w:val="single" w:color="C8CDD6" w:sz="1"/>
              <w:bottom w:val="single" w:color="C8CDD6" w:sz="1"/>
              <w:right w:val="single" w:color="C8CDD6" w:sz="1"/>
            </w:tcBorders>
            <w:shd w:fill="FFFFFF" w:val="clear"/>
            <w:tcMar>
              <w:top w:type="dxa" w:w="80"/>
              <w:left w:type="dxa" w:w="120"/>
              <w:bottom w:type="dxa" w:w="80"/>
              <w:right w:type="dxa" w:w="120"/>
            </w:tcMar>
          </w:tcPr>
          <w:p>
            <w:r>
              <w:rPr>
                <w:rFonts w:ascii="Arial" w:cs="Arial" w:eastAsia="Arial" w:hAnsi="Arial"/>
                <w:b/>
                <w:bCs/>
                <w:color w:val="595959"/>
                <w:sz w:val="20"/>
                <w:szCs w:val="20"/>
              </w:rPr>
              <w:t xml:space="preserve">⑦</w:t>
            </w:r>
          </w:p>
        </w:tc>
        <w:tc>
          <w:tcPr>
            <w:tcW w:type="dxa" w:w="2400"/>
            <w:tcBorders>
              <w:top w:val="single" w:color="C8CDD6" w:sz="1"/>
              <w:left w:val="single" w:color="C8CDD6" w:sz="1"/>
              <w:bottom w:val="single" w:color="C8CDD6" w:sz="1"/>
              <w:right w:val="single" w:color="C8CDD6" w:sz="1"/>
            </w:tcBorders>
            <w:shd w:fill="FFFFFF" w:val="clear"/>
            <w:tcMar>
              <w:top w:type="dxa" w:w="80"/>
              <w:left w:type="dxa" w:w="120"/>
              <w:bottom w:type="dxa" w:w="80"/>
              <w:right w:type="dxa" w:w="120"/>
            </w:tcMar>
          </w:tcPr>
          <w:p>
            <w:r>
              <w:rPr>
                <w:rFonts w:ascii="Arial" w:cs="Arial" w:eastAsia="Arial" w:hAnsi="Arial"/>
                <w:b/>
                <w:bCs/>
                <w:color w:val="595959"/>
                <w:sz w:val="20"/>
                <w:szCs w:val="20"/>
              </w:rPr>
              <w:t xml:space="preserve">Crew Workload Layer</w:t>
            </w:r>
          </w:p>
        </w:tc>
        <w:tc>
          <w:tcPr>
            <w:tcW w:type="dxa" w:w="6360"/>
            <w:tcBorders>
              <w:top w:val="single" w:color="C8CDD6" w:sz="1"/>
              <w:left w:val="single" w:color="C8CDD6" w:sz="1"/>
              <w:bottom w:val="single" w:color="C8CDD6" w:sz="1"/>
              <w:right w:val="single" w:color="C8CDD6" w:sz="1"/>
            </w:tcBorders>
            <w:shd w:fill="FFFFFF" w:val="clear"/>
            <w:tcMar>
              <w:top w:type="dxa" w:w="80"/>
              <w:left w:type="dxa" w:w="120"/>
              <w:bottom w:type="dxa" w:w="80"/>
              <w:right w:type="dxa" w:w="120"/>
            </w:tcMar>
          </w:tcPr>
          <w:p>
            <w:r>
              <w:rPr>
                <w:rFonts w:ascii="Arial" w:cs="Arial" w:eastAsia="Arial" w:hAnsi="Arial"/>
                <w:b w:val="false"/>
                <w:bCs w:val="false"/>
                <w:color w:val="595959"/>
                <w:sz w:val="20"/>
                <w:szCs w:val="20"/>
              </w:rPr>
              <w:t xml:space="preserve">Adaptive scheduling targeting ≤2 hours per crew member per day for all ECLSS maintenance tasks.</w:t>
            </w:r>
          </w:p>
        </w:tc>
      </w:tr>
    </w:tbl>
    <w:p>
      <w:pPr>
        <w:pStyle w:val="Heading1"/>
        <w:pBdr>
          <w:bottom w:val="single" w:color="2E5BA8" w:sz="6" w:space="1"/>
        </w:pBdr>
        <w:spacing w:before="400" w:after="160"/>
      </w:pPr>
      <w:r>
        <w:rPr>
          <w:rFonts w:ascii="Arial" w:cs="Arial" w:eastAsia="Arial" w:hAnsi="Arial"/>
          <w:b/>
          <w:bCs/>
          <w:color w:val="1B2A4A"/>
          <w:sz w:val="32"/>
          <w:szCs w:val="32"/>
        </w:rPr>
        <w:t xml:space="preserve">4. SYSTEM ARCHITECTURE DIAGRAM</w:t>
      </w:r>
    </w:p>
    <w:p>
      <w:pPr>
        <w:pStyle w:val="Heading2"/>
        <w:spacing w:before="300" w:after="120"/>
      </w:pPr>
      <w:r>
        <w:rPr>
          <w:rFonts w:ascii="Arial" w:cs="Arial" w:eastAsia="Arial" w:hAnsi="Arial"/>
          <w:b/>
          <w:bCs/>
          <w:color w:val="2E5BA8"/>
          <w:sz w:val="26"/>
          <w:szCs w:val="26"/>
        </w:rPr>
        <w:t xml:space="preserve">FIG. 1 — AI-ECLSS Five-Layer Architecture</w:t>
      </w:r>
    </w:p>
    <w:p/>
    <w:p>
      <w:pPr>
        <w:spacing w:before="60" w:after="80"/>
      </w:pPr>
      <w:r>
        <w:rPr>
          <w:rFonts w:ascii="Arial" w:cs="Arial" w:eastAsia="Arial" w:hAnsi="Arial"/>
          <w:color w:val="595959"/>
          <w:sz w:val="22"/>
          <w:szCs w:val="22"/>
        </w:rPr>
        <w:t xml:space="preserve">The AI-ECLSS is organized into five functional layers as shown below. Data flows upward from hardware sensors through AI control and back down as actuation commands. Bidirectional arrows indicate the continuous feedback loop.</w:t>
      </w:r>
    </w:p>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shd w:fill="1B2A4A" w:val="clear"/>
            <w:tcMar>
              <w:top w:type="dxa" w:w="160"/>
              <w:left w:type="dxa" w:w="240"/>
              <w:bottom w:type="dxa" w:w="160"/>
              <w:right w:type="dxa" w:w="240"/>
            </w:tcMar>
          </w:tcPr>
          <w:p>
            <w:pPr>
              <w:jc w:val="center"/>
            </w:pPr>
            <w:r>
              <w:rPr>
                <w:rFonts w:ascii="Arial" w:cs="Arial" w:eastAsia="Arial" w:hAnsi="Arial"/>
                <w:b/>
                <w:bCs/>
                <w:color w:val="FFFFFF"/>
                <w:sz w:val="24"/>
                <w:szCs w:val="24"/>
              </w:rPr>
              <w:t xml:space="preserve">LAYER E  ·  CREW INTERFACE &amp; WORKLOAD OPTIMIZATION</w:t>
            </w:r>
          </w:p>
          <w:p>
            <w:pPr>
              <w:spacing w:before="40"/>
              <w:jc w:val="center"/>
            </w:pPr>
            <w:r>
              <w:rPr>
                <w:rFonts w:ascii="Arial" w:cs="Arial" w:eastAsia="Arial" w:hAnsi="Arial"/>
                <w:color w:val="E0E8FF"/>
                <w:sz w:val="19"/>
                <w:szCs w:val="19"/>
              </w:rPr>
              <w:t xml:space="preserve">Rationale logs | Maintenance scheduling | Override controls | Psychosocial monitoring</w:t>
            </w:r>
          </w:p>
        </w:tc>
      </w:tr>
    </w:tbl>
    <w:p>
      <w:pPr>
        <w:spacing w:before="60" w:after="60"/>
        <w:jc w:val="center"/>
      </w:pPr>
      <w:r>
        <w:rPr>
          <w:rFonts w:ascii="Arial" w:cs="Arial" w:eastAsia="Arial" w:hAnsi="Arial"/>
          <w:color w:val="1A6B6B"/>
          <w:sz w:val="28"/>
          <w:szCs w:val="28"/>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shd w:fill="6B4E9E" w:val="clear"/>
            <w:tcMar>
              <w:top w:type="dxa" w:w="160"/>
              <w:left w:type="dxa" w:w="240"/>
              <w:bottom w:type="dxa" w:w="160"/>
              <w:right w:type="dxa" w:w="240"/>
            </w:tcMar>
          </w:tcPr>
          <w:p>
            <w:pPr>
              <w:jc w:val="center"/>
            </w:pPr>
            <w:r>
              <w:rPr>
                <w:rFonts w:ascii="Arial" w:cs="Arial" w:eastAsia="Arial" w:hAnsi="Arial"/>
                <w:b/>
                <w:bCs/>
                <w:color w:val="FFFFFF"/>
                <w:sz w:val="24"/>
                <w:szCs w:val="24"/>
              </w:rPr>
              <w:t xml:space="preserve">LAYER D  ·  AUTOMATED FDIR WITH BIOLOGICAL QUARANTINE</w:t>
            </w:r>
          </w:p>
          <w:p>
            <w:pPr>
              <w:spacing w:before="40"/>
              <w:jc w:val="center"/>
            </w:pPr>
            <w:r>
              <w:rPr>
                <w:rFonts w:ascii="Arial" w:cs="Arial" w:eastAsia="Arial" w:hAnsi="Arial"/>
                <w:color w:val="E0E8FF"/>
                <w:sz w:val="19"/>
                <w:szCs w:val="19"/>
              </w:rPr>
              <w:t xml:space="preserve">Fault detection | Loop isolation | Physico-chemical backup switching | Bio restart protocols</w:t>
            </w:r>
          </w:p>
        </w:tc>
      </w:tr>
    </w:tbl>
    <w:p>
      <w:pPr>
        <w:spacing w:before="60" w:after="60"/>
        <w:jc w:val="center"/>
      </w:pPr>
      <w:r>
        <w:rPr>
          <w:rFonts w:ascii="Arial" w:cs="Arial" w:eastAsia="Arial" w:hAnsi="Arial"/>
          <w:color w:val="1A6B6B"/>
          <w:sz w:val="28"/>
          <w:szCs w:val="28"/>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shd w:fill="2E5BA8" w:val="clear"/>
            <w:tcMar>
              <w:top w:type="dxa" w:w="160"/>
              <w:left w:type="dxa" w:w="240"/>
              <w:bottom w:type="dxa" w:w="160"/>
              <w:right w:type="dxa" w:w="240"/>
            </w:tcMar>
          </w:tcPr>
          <w:p>
            <w:pPr>
              <w:jc w:val="center"/>
            </w:pPr>
            <w:r>
              <w:rPr>
                <w:rFonts w:ascii="Arial" w:cs="Arial" w:eastAsia="Arial" w:hAnsi="Arial"/>
                <w:b/>
                <w:bCs/>
                <w:color w:val="FFFFFF"/>
                <w:sz w:val="24"/>
                <w:szCs w:val="24"/>
              </w:rPr>
              <w:t xml:space="preserve">LAYER C  ·  EXPLAINABLE AI (XAI) CONTROL LAYER</w:t>
            </w:r>
          </w:p>
          <w:p>
            <w:pPr>
              <w:spacing w:before="40"/>
              <w:jc w:val="center"/>
            </w:pPr>
            <w:r>
              <w:rPr>
                <w:rFonts w:ascii="Arial" w:cs="Arial" w:eastAsia="Arial" w:hAnsi="Arial"/>
                <w:color w:val="E0E8FF"/>
                <w:sz w:val="19"/>
                <w:szCs w:val="19"/>
              </w:rPr>
              <w:t xml:space="preserve">Rule-based expert system | Model-Predictive Control (MPC) | ML anomaly detection | Natural-language rationale</w:t>
            </w:r>
          </w:p>
        </w:tc>
      </w:tr>
    </w:tbl>
    <w:p>
      <w:pPr>
        <w:spacing w:before="60" w:after="60"/>
        <w:jc w:val="center"/>
      </w:pPr>
      <w:r>
        <w:rPr>
          <w:rFonts w:ascii="Arial" w:cs="Arial" w:eastAsia="Arial" w:hAnsi="Arial"/>
          <w:color w:val="1A6B6B"/>
          <w:sz w:val="28"/>
          <w:szCs w:val="28"/>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shd w:fill="1A6B6B" w:val="clear"/>
            <w:tcMar>
              <w:top w:type="dxa" w:w="160"/>
              <w:left w:type="dxa" w:w="240"/>
              <w:bottom w:type="dxa" w:w="160"/>
              <w:right w:type="dxa" w:w="240"/>
            </w:tcMar>
          </w:tcPr>
          <w:p>
            <w:pPr>
              <w:jc w:val="center"/>
            </w:pPr>
            <w:r>
              <w:rPr>
                <w:rFonts w:ascii="Arial" w:cs="Arial" w:eastAsia="Arial" w:hAnsi="Arial"/>
                <w:b/>
                <w:bCs/>
                <w:color w:val="FFFFFF"/>
                <w:sz w:val="24"/>
                <w:szCs w:val="24"/>
              </w:rPr>
              <w:t xml:space="preserve">LAYER B  ·  DIGITAL TWIN ENGINE</w:t>
            </w:r>
          </w:p>
          <w:p>
            <w:pPr>
              <w:spacing w:before="40"/>
              <w:jc w:val="center"/>
            </w:pPr>
            <w:r>
              <w:rPr>
                <w:rFonts w:ascii="Arial" w:cs="Arial" w:eastAsia="Arial" w:hAnsi="Arial"/>
                <w:color w:val="E0E8FF"/>
                <w:sz w:val="19"/>
                <w:szCs w:val="19"/>
              </w:rPr>
              <w:t xml:space="preserve">Physico-chemical models | Bioregenerative compartment models | Bayesian microbial ecology | Crew metabolic models</w:t>
            </w:r>
          </w:p>
        </w:tc>
      </w:tr>
    </w:tbl>
    <w:p>
      <w:pPr>
        <w:spacing w:before="60" w:after="60"/>
        <w:jc w:val="center"/>
      </w:pPr>
      <w:r>
        <w:rPr>
          <w:rFonts w:ascii="Arial" w:cs="Arial" w:eastAsia="Arial" w:hAnsi="Arial"/>
          <w:color w:val="1A6B6B"/>
          <w:sz w:val="28"/>
          <w:szCs w:val="28"/>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shd w:fill="4A6741" w:val="clear"/>
            <w:tcMar>
              <w:top w:type="dxa" w:w="160"/>
              <w:left w:type="dxa" w:w="240"/>
              <w:bottom w:type="dxa" w:w="160"/>
              <w:right w:type="dxa" w:w="240"/>
            </w:tcMar>
          </w:tcPr>
          <w:p>
            <w:pPr>
              <w:jc w:val="center"/>
            </w:pPr>
            <w:r>
              <w:rPr>
                <w:rFonts w:ascii="Arial" w:cs="Arial" w:eastAsia="Arial" w:hAnsi="Arial"/>
                <w:b/>
                <w:bCs/>
                <w:color w:val="FFFFFF"/>
                <w:sz w:val="24"/>
                <w:szCs w:val="24"/>
              </w:rPr>
              <w:t xml:space="preserve">LAYER A  ·  SENSOR FUSION &amp; DATA ACQUISITION</w:t>
            </w:r>
          </w:p>
          <w:p>
            <w:pPr>
              <w:spacing w:before="40"/>
              <w:jc w:val="center"/>
            </w:pPr>
            <w:r>
              <w:rPr>
                <w:rFonts w:ascii="Arial" w:cs="Arial" w:eastAsia="Arial" w:hAnsi="Arial"/>
                <w:color w:val="E0E8FF"/>
                <w:sz w:val="19"/>
                <w:szCs w:val="19"/>
              </w:rPr>
              <w:t xml:space="preserve">Gas analyzers | Water quality | Thermal sensors | Bio monitors | Machine vision | Crew physiology</w:t>
            </w:r>
          </w:p>
        </w:tc>
      </w:tr>
    </w:tbl>
    <w:p/>
    <w:p>
      <w:pPr>
        <w:pStyle w:val="Heading2"/>
        <w:spacing w:before="300" w:after="120"/>
      </w:pPr>
      <w:r>
        <w:rPr>
          <w:rFonts w:ascii="Arial" w:cs="Arial" w:eastAsia="Arial" w:hAnsi="Arial"/>
          <w:b/>
          <w:bCs/>
          <w:color w:val="2E5BA8"/>
          <w:sz w:val="26"/>
          <w:szCs w:val="26"/>
        </w:rPr>
        <w:t xml:space="preserve">FIG. 2 — Digital Twin Engine Subsystem Integration Map</w:t>
      </w:r>
    </w:p>
    <w:p/>
    <w:p>
      <w:pPr>
        <w:spacing w:before="60" w:after="80"/>
      </w:pPr>
      <w:r>
        <w:rPr>
          <w:rFonts w:ascii="Arial" w:cs="Arial" w:eastAsia="Arial" w:hAnsi="Arial"/>
          <w:color w:val="595959"/>
          <w:sz w:val="22"/>
          <w:szCs w:val="22"/>
        </w:rPr>
        <w:t xml:space="preserve">The Digital Twin Engine receives live sensor data and maintains parallel simulation models for each subsystem. Prediction horizons of 1 hour, 24 hours, and 7 days enable pre-emptive control action.</w:t>
      </w:r>
    </w:p>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shd w:fill="1B2A4A" w:val="clear"/>
            <w:tcMar>
              <w:top w:type="dxa" w:w="120"/>
              <w:left w:type="dxa" w:w="200"/>
              <w:bottom w:type="dxa" w:w="120"/>
              <w:right w:type="dxa" w:w="200"/>
            </w:tcMar>
          </w:tcPr>
          <w:p>
            <w:pPr>
              <w:jc w:val="center"/>
            </w:pPr>
            <w:r>
              <w:rPr>
                <w:rFonts w:ascii="Arial" w:cs="Arial" w:eastAsia="Arial" w:hAnsi="Arial"/>
                <w:b/>
                <w:bCs/>
                <w:color w:val="FFFFFF"/>
                <w:sz w:val="20"/>
                <w:szCs w:val="20"/>
              </w:rPr>
              <w:t xml:space="preserve">INPUT: SENSOR STREAMS</w:t>
            </w:r>
          </w:p>
          <w:p>
            <w:pPr>
              <w:spacing w:before="40"/>
            </w:pPr>
            <w:r>
              <w:rPr>
                <w:rFonts w:ascii="Arial" w:cs="Arial" w:eastAsia="Arial" w:hAnsi="Arial"/>
                <w:color w:val="D6E4F7"/>
                <w:sz w:val="18"/>
                <w:szCs w:val="18"/>
              </w:rPr>
              <w:t xml:space="preserve">• Atmospheric gas analyzers (CO₂, O₂)</w:t>
            </w:r>
          </w:p>
          <w:p>
            <w:pPr>
              <w:spacing w:before="40"/>
            </w:pPr>
            <w:r>
              <w:rPr>
                <w:rFonts w:ascii="Arial" w:cs="Arial" w:eastAsia="Arial" w:hAnsi="Arial"/>
                <w:color w:val="D6E4F7"/>
                <w:sz w:val="18"/>
                <w:szCs w:val="18"/>
              </w:rPr>
              <w:t xml:space="preserve">• Water quality sensors (pH, TOC, microbial load)</w:t>
            </w:r>
          </w:p>
          <w:p>
            <w:pPr>
              <w:spacing w:before="40"/>
            </w:pPr>
            <w:r>
              <w:rPr>
                <w:rFonts w:ascii="Arial" w:cs="Arial" w:eastAsia="Arial" w:hAnsi="Arial"/>
                <w:color w:val="D6E4F7"/>
                <w:sz w:val="18"/>
                <w:szCs w:val="18"/>
              </w:rPr>
              <w:t xml:space="preserve">• Thermal &amp; heat exchanger sensors</w:t>
            </w:r>
          </w:p>
          <w:p>
            <w:pPr>
              <w:spacing w:before="40"/>
            </w:pPr>
            <w:r>
              <w:rPr>
                <w:rFonts w:ascii="Arial" w:cs="Arial" w:eastAsia="Arial" w:hAnsi="Arial"/>
                <w:color w:val="D6E4F7"/>
                <w:sz w:val="18"/>
                <w:szCs w:val="18"/>
              </w:rPr>
              <w:t xml:space="preserve">• Real-time PCR microbiome markers</w:t>
            </w:r>
          </w:p>
          <w:p>
            <w:pPr>
              <w:spacing w:before="40"/>
            </w:pPr>
            <w:r>
              <w:rPr>
                <w:rFonts w:ascii="Arial" w:cs="Arial" w:eastAsia="Arial" w:hAnsi="Arial"/>
                <w:color w:val="D6E4F7"/>
                <w:sz w:val="18"/>
                <w:szCs w:val="18"/>
              </w:rPr>
              <w:t xml:space="preserve">• Plant mass via machine vision</w:t>
            </w:r>
          </w:p>
          <w:p>
            <w:pPr>
              <w:spacing w:before="40"/>
            </w:pPr>
            <w:r>
              <w:rPr>
                <w:rFonts w:ascii="Arial" w:cs="Arial" w:eastAsia="Arial" w:hAnsi="Arial"/>
                <w:color w:val="D6E4F7"/>
                <w:sz w:val="18"/>
                <w:szCs w:val="18"/>
              </w:rPr>
              <w:t xml:space="preserve">• Crew physiological monitors</w:t>
            </w:r>
          </w:p>
        </w:tc>
        <w:tc>
          <w:tcPr>
            <w:tcW w:type="dxa" w:w="4680"/>
            <w:shd w:fill="1A6B6B" w:val="clear"/>
            <w:tcMar>
              <w:top w:type="dxa" w:w="120"/>
              <w:left w:type="dxa" w:w="200"/>
              <w:bottom w:type="dxa" w:w="120"/>
              <w:right w:type="dxa" w:w="200"/>
            </w:tcMar>
          </w:tcPr>
          <w:p>
            <w:pPr>
              <w:jc w:val="center"/>
            </w:pPr>
            <w:r>
              <w:rPr>
                <w:rFonts w:ascii="Arial" w:cs="Arial" w:eastAsia="Arial" w:hAnsi="Arial"/>
                <w:b/>
                <w:bCs/>
                <w:color w:val="FFFFFF"/>
                <w:sz w:val="20"/>
                <w:szCs w:val="20"/>
              </w:rPr>
              <w:t xml:space="preserve">OUTPUT: STATE PREDICTIONS</w:t>
            </w:r>
          </w:p>
          <w:p>
            <w:pPr>
              <w:spacing w:before="40"/>
            </w:pPr>
            <w:r>
              <w:rPr>
                <w:rFonts w:ascii="Arial" w:cs="Arial" w:eastAsia="Arial" w:hAnsi="Arial"/>
                <w:color w:val="D0EEEE"/>
                <w:sz w:val="18"/>
                <w:szCs w:val="18"/>
              </w:rPr>
              <w:t xml:space="preserve">• 1-hour horizon: immediate anomaly risk</w:t>
            </w:r>
          </w:p>
          <w:p>
            <w:pPr>
              <w:spacing w:before="40"/>
            </w:pPr>
            <w:r>
              <w:rPr>
                <w:rFonts w:ascii="Arial" w:cs="Arial" w:eastAsia="Arial" w:hAnsi="Arial"/>
                <w:color w:val="D0EEEE"/>
                <w:sz w:val="18"/>
                <w:szCs w:val="18"/>
              </w:rPr>
              <w:t xml:space="preserve">• 24-hour horizon: subsystem trajectory</w:t>
            </w:r>
          </w:p>
          <w:p>
            <w:pPr>
              <w:spacing w:before="40"/>
            </w:pPr>
            <w:r>
              <w:rPr>
                <w:rFonts w:ascii="Arial" w:cs="Arial" w:eastAsia="Arial" w:hAnsi="Arial"/>
                <w:color w:val="D0EEEE"/>
                <w:sz w:val="18"/>
                <w:szCs w:val="18"/>
              </w:rPr>
              <w:t xml:space="preserve">• 7-day horizon: consumables &amp; planning</w:t>
            </w:r>
          </w:p>
          <w:p>
            <w:pPr>
              <w:spacing w:before="40"/>
            </w:pPr>
            <w:r>
              <w:rPr>
                <w:rFonts w:ascii="Arial" w:cs="Arial" w:eastAsia="Arial" w:hAnsi="Arial"/>
                <w:color w:val="D0EEEE"/>
                <w:sz w:val="18"/>
                <w:szCs w:val="18"/>
              </w:rPr>
              <w:t xml:space="preserve">• Microbial ecology probabilistic forecast</w:t>
            </w:r>
          </w:p>
          <w:p>
            <w:pPr>
              <w:spacing w:before="40"/>
            </w:pPr>
            <w:r>
              <w:rPr>
                <w:rFonts w:ascii="Arial" w:cs="Arial" w:eastAsia="Arial" w:hAnsi="Arial"/>
                <w:color w:val="D0EEEE"/>
                <w:sz w:val="18"/>
                <w:szCs w:val="18"/>
              </w:rPr>
              <w:t xml:space="preserve">• Crew metabolic demand forecast</w:t>
            </w:r>
          </w:p>
          <w:p>
            <w:pPr>
              <w:spacing w:before="40"/>
            </w:pPr>
            <w:r>
              <w:rPr>
                <w:rFonts w:ascii="Arial" w:cs="Arial" w:eastAsia="Arial" w:hAnsi="Arial"/>
                <w:color w:val="D0EEEE"/>
                <w:sz w:val="18"/>
                <w:szCs w:val="18"/>
              </w:rPr>
              <w:t xml:space="preserve">• Power &amp; thermal load prediction</w:t>
            </w:r>
          </w:p>
        </w:tc>
      </w:tr>
    </w:tbl>
    <w:p/>
    <w:p>
      <w:pPr>
        <w:spacing w:before="60" w:after="60"/>
        <w:jc w:val="center"/>
      </w:pPr>
      <w:r>
        <w:rPr>
          <w:rFonts w:ascii="Arial" w:cs="Arial" w:eastAsia="Arial" w:hAnsi="Arial"/>
          <w:b/>
          <w:bCs/>
          <w:color w:val="2E5BA8"/>
          <w:sz w:val="22"/>
          <w:szCs w:val="22"/>
        </w:rPr>
        <w:t xml:space="preserve">↕  Continuous Bayesian Update Loop  ↕</w:t>
      </w:r>
    </w:p>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shd w:fill="1B2A4A" w:val="clear"/>
            <w:tcMar>
              <w:top w:type="dxa" w:w="100"/>
              <w:left w:type="dxa" w:w="200"/>
              <w:bottom w:type="dxa" w:w="100"/>
              <w:right w:type="dxa" w:w="200"/>
            </w:tcMar>
          </w:tcPr>
          <w:p>
            <w:r>
              <w:rPr>
                <w:rFonts w:ascii="Arial" w:cs="Arial" w:eastAsia="Arial" w:hAnsi="Arial"/>
                <w:b/>
                <w:bCs/>
                <w:color w:val="FFFFFF"/>
                <w:sz w:val="22"/>
                <w:szCs w:val="22"/>
              </w:rPr>
              <w:t xml:space="preserve">DIGITAL TWIN MODEL TYPES</w:t>
            </w:r>
          </w:p>
        </w:tc>
      </w:tr>
      <w:tr>
        <w:tc>
          <w:tcPr>
            <w:tcW w:type="dxa" w:w="9360"/>
            <w:shd w:fill="D6E4F7" w:val="clear"/>
            <w:tcMar>
              <w:top w:type="dxa" w:w="80"/>
              <w:left w:type="dxa" w:w="200"/>
              <w:bottom w:type="dxa" w:w="80"/>
              <w:right w:type="dxa" w:w="200"/>
            </w:tcMar>
          </w:tcPr>
          <w:p>
            <w:r>
              <w:rPr>
                <w:rFonts w:ascii="Arial" w:cs="Arial" w:eastAsia="Arial" w:hAnsi="Arial"/>
                <w:color w:val="595959"/>
                <w:sz w:val="20"/>
                <w:szCs w:val="20"/>
              </w:rPr>
              <w:t xml:space="preserve">① Physico-chemical models — water processing (distillation, electrolysis, ion exchange, catalytic oxidation)</w:t>
            </w:r>
          </w:p>
        </w:tc>
      </w:tr>
      <w:tr>
        <w:tc>
          <w:tcPr>
            <w:tcW w:type="dxa" w:w="9360"/>
            <w:shd w:fill="FFFFFF" w:val="clear"/>
            <w:tcMar>
              <w:top w:type="dxa" w:w="80"/>
              <w:left w:type="dxa" w:w="200"/>
              <w:bottom w:type="dxa" w:w="80"/>
              <w:right w:type="dxa" w:w="200"/>
            </w:tcMar>
          </w:tcPr>
          <w:p>
            <w:r>
              <w:rPr>
                <w:rFonts w:ascii="Arial" w:cs="Arial" w:eastAsia="Arial" w:hAnsi="Arial"/>
                <w:color w:val="595959"/>
                <w:sz w:val="20"/>
                <w:szCs w:val="20"/>
              </w:rPr>
              <w:t xml:space="preserve">② Atmosphere revitalization — CO₂ scrubbing, O₂ generation, trace contaminant removal</w:t>
            </w:r>
          </w:p>
        </w:tc>
      </w:tr>
      <w:tr>
        <w:tc>
          <w:tcPr>
            <w:tcW w:type="dxa" w:w="9360"/>
            <w:shd w:fill="D6E4F7" w:val="clear"/>
            <w:tcMar>
              <w:top w:type="dxa" w:w="80"/>
              <w:left w:type="dxa" w:w="200"/>
              <w:bottom w:type="dxa" w:w="80"/>
              <w:right w:type="dxa" w:w="200"/>
            </w:tcMar>
          </w:tcPr>
          <w:p>
            <w:r>
              <w:rPr>
                <w:rFonts w:ascii="Arial" w:cs="Arial" w:eastAsia="Arial" w:hAnsi="Arial"/>
                <w:color w:val="595959"/>
                <w:sz w:val="20"/>
                <w:szCs w:val="20"/>
              </w:rPr>
              <w:t xml:space="preserve">③ Bioregenerative compartments — liquefaction → nitrifying reactor → photoautotrophic → higher plant growth</w:t>
            </w:r>
          </w:p>
        </w:tc>
      </w:tr>
      <w:tr>
        <w:tc>
          <w:tcPr>
            <w:tcW w:type="dxa" w:w="9360"/>
            <w:shd w:fill="FFFFFF" w:val="clear"/>
            <w:tcMar>
              <w:top w:type="dxa" w:w="80"/>
              <w:left w:type="dxa" w:w="200"/>
              <w:bottom w:type="dxa" w:w="80"/>
              <w:right w:type="dxa" w:w="200"/>
            </w:tcMar>
          </w:tcPr>
          <w:p>
            <w:r>
              <w:rPr>
                <w:rFonts w:ascii="Arial" w:cs="Arial" w:eastAsia="Arial" w:hAnsi="Arial"/>
                <w:color w:val="595959"/>
                <w:sz w:val="20"/>
                <w:szCs w:val="20"/>
              </w:rPr>
              <w:t xml:space="preserve">④ Bayesian microbial ecology — real-time microbiome mapping, biofilm prediction, pathogen risk scoring</w:t>
            </w:r>
          </w:p>
        </w:tc>
      </w:tr>
      <w:tr>
        <w:tc>
          <w:tcPr>
            <w:tcW w:type="dxa" w:w="9360"/>
            <w:shd w:fill="D6E4F7" w:val="clear"/>
            <w:tcMar>
              <w:top w:type="dxa" w:w="80"/>
              <w:left w:type="dxa" w:w="200"/>
              <w:bottom w:type="dxa" w:w="80"/>
              <w:right w:type="dxa" w:w="200"/>
            </w:tcMar>
          </w:tcPr>
          <w:p>
            <w:r>
              <w:rPr>
                <w:rFonts w:ascii="Arial" w:cs="Arial" w:eastAsia="Arial" w:hAnsi="Arial"/>
                <w:color w:val="595959"/>
                <w:sz w:val="20"/>
                <w:szCs w:val="20"/>
              </w:rPr>
              <w:t xml:space="preserve">⑤ Crew metabolic model — activity-schedule-based consumable demand forecasting</w:t>
            </w:r>
          </w:p>
        </w:tc>
      </w:tr>
      <w:tr>
        <w:tc>
          <w:tcPr>
            <w:tcW w:type="dxa" w:w="9360"/>
            <w:shd w:fill="FFFFFF" w:val="clear"/>
            <w:tcMar>
              <w:top w:type="dxa" w:w="80"/>
              <w:left w:type="dxa" w:w="200"/>
              <w:bottom w:type="dxa" w:w="80"/>
              <w:right w:type="dxa" w:w="200"/>
            </w:tcMar>
          </w:tcPr>
          <w:p>
            <w:r>
              <w:rPr>
                <w:rFonts w:ascii="Arial" w:cs="Arial" w:eastAsia="Arial" w:hAnsi="Arial"/>
                <w:color w:val="595959"/>
                <w:sz w:val="20"/>
                <w:szCs w:val="20"/>
              </w:rPr>
              <w:t xml:space="preserve">⑥ Thermal management — heat exchanger states, habitat zone temperatures, equipment heat loads</w:t>
            </w:r>
          </w:p>
        </w:tc>
      </w:tr>
    </w:tbl>
    <w:p>
      <w:pPr>
        <w:pStyle w:val="Heading1"/>
        <w:pBdr>
          <w:bottom w:val="single" w:color="2E5BA8" w:sz="6" w:space="1"/>
        </w:pBdr>
        <w:spacing w:before="400" w:after="160"/>
      </w:pPr>
      <w:r>
        <w:rPr>
          <w:rFonts w:ascii="Arial" w:cs="Arial" w:eastAsia="Arial" w:hAnsi="Arial"/>
          <w:b/>
          <w:bCs/>
          <w:color w:val="1B2A4A"/>
          <w:sz w:val="32"/>
          <w:szCs w:val="32"/>
        </w:rPr>
        <w:t xml:space="preserve">5. DETAILED DESCRIPTION OF PREFERRED EMBODIMENTS</w:t>
      </w:r>
    </w:p>
    <w:p>
      <w:pPr>
        <w:pStyle w:val="Heading2"/>
        <w:spacing w:before="300" w:after="120"/>
      </w:pPr>
      <w:r>
        <w:rPr>
          <w:rFonts w:ascii="Arial" w:cs="Arial" w:eastAsia="Arial" w:hAnsi="Arial"/>
          <w:b/>
          <w:bCs/>
          <w:color w:val="2E5BA8"/>
          <w:sz w:val="26"/>
          <w:szCs w:val="26"/>
        </w:rPr>
        <w:t xml:space="preserve">5.1  Layer A — Sensor Fusion and Data Acquisition</w:t>
      </w:r>
    </w:p>
    <w:p>
      <w:pPr>
        <w:spacing w:before="60" w:after="80"/>
      </w:pPr>
      <w:r>
        <w:rPr>
          <w:rFonts w:ascii="Arial" w:cs="Arial" w:eastAsia="Arial" w:hAnsi="Arial"/>
          <w:color w:val="595959"/>
          <w:sz w:val="22"/>
          <w:szCs w:val="22"/>
        </w:rPr>
        <w:t xml:space="preserve">A distributed sensor network collects real-time data across all habitat subsystems. Data is timestamped, drift-corrected, and injected into the Digital Twin Engine at 1–100 Hz depending on subsystem criticality:</w:t>
      </w:r>
    </w:p>
    <w:p>
      <w:pPr>
        <w:pStyle w:val="ListParagraph"/>
        <w:numPr>
          <w:ilvl w:val="0"/>
          <w:numId w:val="2"/>
        </w:numPr>
        <w:spacing w:before="40" w:after="40"/>
      </w:pPr>
      <w:r>
        <w:rPr>
          <w:rFonts w:ascii="Arial" w:cs="Arial" w:eastAsia="Arial" w:hAnsi="Arial"/>
          <w:color w:val="595959"/>
          <w:sz w:val="21"/>
          <w:szCs w:val="21"/>
        </w:rPr>
        <w:t xml:space="preserve">Atmospheric: CO₂, O₂, N₂, trace contaminants (ppb-level detection)</w:t>
      </w:r>
    </w:p>
    <w:p>
      <w:pPr>
        <w:pStyle w:val="ListParagraph"/>
        <w:numPr>
          <w:ilvl w:val="0"/>
          <w:numId w:val="2"/>
        </w:numPr>
        <w:spacing w:before="40" w:after="40"/>
      </w:pPr>
      <w:r>
        <w:rPr>
          <w:rFonts w:ascii="Arial" w:cs="Arial" w:eastAsia="Arial" w:hAnsi="Arial"/>
          <w:color w:val="595959"/>
          <w:sz w:val="21"/>
          <w:szCs w:val="21"/>
        </w:rPr>
        <w:t xml:space="preserve">Water quality: pH, conductivity, total organic carbon (TOC), microbial load</w:t>
      </w:r>
    </w:p>
    <w:p>
      <w:pPr>
        <w:pStyle w:val="ListParagraph"/>
        <w:numPr>
          <w:ilvl w:val="0"/>
          <w:numId w:val="2"/>
        </w:numPr>
        <w:spacing w:before="40" w:after="40"/>
      </w:pPr>
      <w:r>
        <w:rPr>
          <w:rFonts w:ascii="Arial" w:cs="Arial" w:eastAsia="Arial" w:hAnsi="Arial"/>
          <w:color w:val="595959"/>
          <w:sz w:val="21"/>
          <w:szCs w:val="21"/>
        </w:rPr>
        <w:t xml:space="preserve">Thermal: temperature and humidity, heat exchanger status</w:t>
      </w:r>
    </w:p>
    <w:p>
      <w:pPr>
        <w:pStyle w:val="ListParagraph"/>
        <w:numPr>
          <w:ilvl w:val="0"/>
          <w:numId w:val="2"/>
        </w:numPr>
        <w:spacing w:before="40" w:after="40"/>
      </w:pPr>
      <w:r>
        <w:rPr>
          <w:rFonts w:ascii="Arial" w:cs="Arial" w:eastAsia="Arial" w:hAnsi="Arial"/>
          <w:color w:val="595959"/>
          <w:sz w:val="21"/>
          <w:szCs w:val="21"/>
        </w:rPr>
        <w:t xml:space="preserve">Biological: optical density, dissolved O₂, real-time PCR microbiome markers</w:t>
      </w:r>
    </w:p>
    <w:p>
      <w:pPr>
        <w:pStyle w:val="ListParagraph"/>
        <w:numPr>
          <w:ilvl w:val="0"/>
          <w:numId w:val="2"/>
        </w:numPr>
        <w:spacing w:before="40" w:after="40"/>
      </w:pPr>
      <w:r>
        <w:rPr>
          <w:rFonts w:ascii="Arial" w:cs="Arial" w:eastAsia="Arial" w:hAnsi="Arial"/>
          <w:color w:val="595959"/>
          <w:sz w:val="21"/>
          <w:szCs w:val="21"/>
        </w:rPr>
        <w:t xml:space="preserve">Food production: plant mass estimation via machine vision, bioreactor set-point telemetry</w:t>
      </w:r>
    </w:p>
    <w:p>
      <w:pPr>
        <w:pStyle w:val="ListParagraph"/>
        <w:numPr>
          <w:ilvl w:val="0"/>
          <w:numId w:val="2"/>
        </w:numPr>
        <w:spacing w:before="40" w:after="40"/>
      </w:pPr>
      <w:r>
        <w:rPr>
          <w:rFonts w:ascii="Arial" w:cs="Arial" w:eastAsia="Arial" w:hAnsi="Arial"/>
          <w:color w:val="595959"/>
          <w:sz w:val="21"/>
          <w:szCs w:val="21"/>
        </w:rPr>
        <w:t xml:space="preserve">Crew physiological: CO₂ tolerance, water intake, metabolic waste output</w:t>
      </w:r>
    </w:p>
    <w:p/>
    <w:p>
      <w:pPr>
        <w:pStyle w:val="Heading2"/>
        <w:spacing w:before="300" w:after="120"/>
      </w:pPr>
      <w:r>
        <w:rPr>
          <w:rFonts w:ascii="Arial" w:cs="Arial" w:eastAsia="Arial" w:hAnsi="Arial"/>
          <w:b/>
          <w:bCs/>
          <w:color w:val="2E5BA8"/>
          <w:sz w:val="26"/>
          <w:szCs w:val="26"/>
        </w:rPr>
        <w:t xml:space="preserve">5.2  Layer B — Digital Twin Engine</w:t>
      </w:r>
    </w:p>
    <w:p>
      <w:pPr>
        <w:spacing w:before="60" w:after="80"/>
      </w:pPr>
      <w:r>
        <w:rPr>
          <w:rFonts w:ascii="Arial" w:cs="Arial" w:eastAsia="Arial" w:hAnsi="Arial"/>
          <w:color w:val="595959"/>
          <w:sz w:val="22"/>
          <w:szCs w:val="22"/>
        </w:rPr>
        <w:t xml:space="preserve">The Digital Twin Engine maintains a continuously updated simulation incorporating four parallel model types (physico-chemical, bioregenerative, microbial ecology, and crew metabolic). The engine generates forward state predictions at three configurable time horizons enabling pre-emptive control actions before threshold violations occur.</w:t>
      </w:r>
    </w:p>
    <w:p/>
    <w:p>
      <w:pPr>
        <w:pStyle w:val="Heading2"/>
        <w:spacing w:before="300" w:after="120"/>
      </w:pPr>
      <w:r>
        <w:rPr>
          <w:rFonts w:ascii="Arial" w:cs="Arial" w:eastAsia="Arial" w:hAnsi="Arial"/>
          <w:b/>
          <w:bCs/>
          <w:color w:val="2E5BA8"/>
          <w:sz w:val="26"/>
          <w:szCs w:val="26"/>
        </w:rPr>
        <w:t xml:space="preserve">5.3  Layer C — Explainable AI (XAI) Control Layer</w:t>
      </w:r>
    </w:p>
    <w:p>
      <w:pPr>
        <w:spacing w:before="60" w:after="80"/>
      </w:pPr>
      <w:r>
        <w:rPr>
          <w:rFonts w:ascii="Arial" w:cs="Arial" w:eastAsia="Arial" w:hAnsi="Arial"/>
          <w:color w:val="595959"/>
          <w:sz w:val="22"/>
          <w:szCs w:val="22"/>
        </w:rPr>
        <w:t xml:space="preserve">The XAI Control Layer receives predictions from the Digital Twin and generates commands using a three-component hybrid architecture:</w:t>
      </w:r>
    </w:p>
    <w:p>
      <w:pPr>
        <w:pStyle w:val="ListParagraph"/>
        <w:numPr>
          <w:ilvl w:val="0"/>
          <w:numId w:val="2"/>
        </w:numPr>
        <w:spacing w:before="40" w:after="40"/>
      </w:pPr>
      <w:r>
        <w:rPr>
          <w:rFonts w:ascii="Arial" w:cs="Arial" w:eastAsia="Arial" w:hAnsi="Arial"/>
          <w:color w:val="595959"/>
          <w:sz w:val="21"/>
          <w:szCs w:val="21"/>
        </w:rPr>
        <w:t xml:space="preserve">Rule-based expert systems for well-characterized safety-critical failure modes</w:t>
      </w:r>
    </w:p>
    <w:p>
      <w:pPr>
        <w:pStyle w:val="ListParagraph"/>
        <w:numPr>
          <w:ilvl w:val="0"/>
          <w:numId w:val="2"/>
        </w:numPr>
        <w:spacing w:before="40" w:after="40"/>
      </w:pPr>
      <w:r>
        <w:rPr>
          <w:rFonts w:ascii="Arial" w:cs="Arial" w:eastAsia="Arial" w:hAnsi="Arial"/>
          <w:color w:val="595959"/>
          <w:sz w:val="21"/>
          <w:szCs w:val="21"/>
        </w:rPr>
        <w:t xml:space="preserve">Model-predictive control (MPC) for multi-variable optimization under constraints</w:t>
      </w:r>
    </w:p>
    <w:p>
      <w:pPr>
        <w:pStyle w:val="ListParagraph"/>
        <w:numPr>
          <w:ilvl w:val="0"/>
          <w:numId w:val="2"/>
        </w:numPr>
        <w:spacing w:before="40" w:after="40"/>
      </w:pPr>
      <w:r>
        <w:rPr>
          <w:rFonts w:ascii="Arial" w:cs="Arial" w:eastAsia="Arial" w:hAnsi="Arial"/>
          <w:color w:val="595959"/>
          <w:sz w:val="21"/>
          <w:szCs w:val="21"/>
        </w:rPr>
        <w:t xml:space="preserve">Machine learning anomaly detection trained on ISS and analog habitat operational data</w:t>
      </w:r>
    </w:p>
    <w:p/>
    <w:p>
      <w:pPr>
        <w:spacing w:before="60" w:after="80"/>
      </w:pPr>
      <w:r>
        <w:rPr>
          <w:rFonts w:ascii="Arial" w:cs="Arial" w:eastAsia="Arial" w:hAnsi="Arial"/>
          <w:color w:val="595959"/>
          <w:sz w:val="22"/>
          <w:szCs w:val="22"/>
        </w:rPr>
        <w:t xml:space="preserve">Explainability mechanism: every AI command includes a natural-language rationale statement displayed to crew in real time. Example:</w:t>
      </w:r>
    </w:p>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shd w:fill="FFF8DC" w:val="clear"/>
            <w:tcMar>
              <w:top w:type="dxa" w:w="140"/>
              <w:left w:type="dxa" w:w="240"/>
              <w:bottom w:type="dxa" w:w="140"/>
              <w:right w:type="dxa" w:w="240"/>
            </w:tcMar>
          </w:tcPr>
          <w:p>
            <w:r>
              <w:rPr>
                <w:rFonts w:ascii="Arial" w:cs="Arial" w:eastAsia="Arial" w:hAnsi="Arial"/>
                <w:b/>
                <w:bCs/>
                <w:color w:val="B8860B"/>
                <w:sz w:val="19"/>
                <w:szCs w:val="19"/>
              </w:rPr>
              <w:t xml:space="preserve">AI SYSTEM RATIONALE LOG  —  Sample Output</w:t>
            </w:r>
          </w:p>
          <w:p>
            <w:pPr>
              <w:spacing w:before="80"/>
            </w:pPr>
            <w:r>
              <w:rPr>
                <w:rFonts w:ascii="Arial" w:cs="Arial" w:eastAsia="Arial" w:hAnsi="Arial"/>
                <w:i/>
                <w:iCs/>
                <w:color w:val="595959"/>
                <w:sz w:val="20"/>
                <w:szCs w:val="20"/>
              </w:rPr>
              <w:t xml:space="preserve">"Increasing algal bioreactor illumination by 15% because CO₂ partial pressure is predicted to exceed 5.3 mmHg in 18 hours. This intervention has been applied in 94% of similar historical scenarios with successful recovery. Estimated crew impact: none. Reversible within 4 hours if conditions change."</w:t>
            </w:r>
          </w:p>
        </w:tc>
      </w:tr>
    </w:tbl>
    <w:p/>
    <w:p>
      <w:pPr>
        <w:pStyle w:val="Heading2"/>
        <w:spacing w:before="300" w:after="120"/>
      </w:pPr>
      <w:r>
        <w:rPr>
          <w:rFonts w:ascii="Arial" w:cs="Arial" w:eastAsia="Arial" w:hAnsi="Arial"/>
          <w:b/>
          <w:bCs/>
          <w:color w:val="2E5BA8"/>
          <w:sz w:val="26"/>
          <w:szCs w:val="26"/>
        </w:rPr>
        <w:t xml:space="preserve">5.4  Layer D — Bioregenerative Integration Module (Core Inventive Element)</w:t>
      </w:r>
    </w:p>
    <w:p>
      <w:pPr>
        <w:spacing w:before="60" w:after="80"/>
      </w:pPr>
      <w:r>
        <w:rPr>
          <w:rFonts w:ascii="Arial" w:cs="Arial" w:eastAsia="Arial" w:hAnsi="Arial"/>
          <w:color w:val="595959"/>
          <w:sz w:val="22"/>
          <w:szCs w:val="22"/>
        </w:rPr>
        <w:t xml:space="preserve">This module is the primary inventive advance of the present application. It treats biological components as first-class controllable actuators within the ECLSS feedback loop — not as peripheral systems. The module performs five functions:</w:t>
      </w:r>
    </w:p>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0"/>
        <w:gridCol w:w="2200"/>
        <w:gridCol w:w="6720"/>
      </w:tblGrid>
      <w:tr>
        <w:trPr>
          <w:tblHeader/>
        </w:trPr>
        <w:tc>
          <w:tcPr>
            <w:tcW w:type="dxa" w:w="440"/>
            <w:shd w:fill="1A6B6B" w:val="clear"/>
            <w:tcMar>
              <w:top w:type="dxa" w:w="100"/>
              <w:left w:type="dxa" w:w="120"/>
              <w:bottom w:type="dxa" w:w="100"/>
              <w:right w:type="dxa" w:w="120"/>
            </w:tcMar>
            <w:vAlign w:val="center"/>
          </w:tcPr>
          <w:p>
            <w:pPr>
              <w:jc w:val="center"/>
            </w:pPr>
            <w:r>
              <w:rPr>
                <w:rFonts w:ascii="Arial" w:cs="Arial" w:eastAsia="Arial" w:hAnsi="Arial"/>
                <w:b/>
                <w:bCs/>
                <w:color w:val="FFFFFF"/>
                <w:sz w:val="20"/>
                <w:szCs w:val="20"/>
              </w:rPr>
              <w:t xml:space="preserve"/>
            </w:r>
          </w:p>
        </w:tc>
        <w:tc>
          <w:tcPr>
            <w:tcW w:type="dxa" w:w="2200"/>
            <w:shd w:fill="1A6B6B" w:val="clear"/>
            <w:tcMar>
              <w:top w:type="dxa" w:w="100"/>
              <w:left w:type="dxa" w:w="120"/>
              <w:bottom w:type="dxa" w:w="100"/>
              <w:right w:type="dxa" w:w="120"/>
            </w:tcMar>
            <w:vAlign w:val="center"/>
          </w:tcPr>
          <w:p>
            <w:pPr>
              <w:jc w:val="center"/>
            </w:pPr>
            <w:r>
              <w:rPr>
                <w:rFonts w:ascii="Arial" w:cs="Arial" w:eastAsia="Arial" w:hAnsi="Arial"/>
                <w:b/>
                <w:bCs/>
                <w:color w:val="FFFFFF"/>
                <w:sz w:val="20"/>
                <w:szCs w:val="20"/>
              </w:rPr>
              <w:t xml:space="preserve">Function</w:t>
            </w:r>
          </w:p>
        </w:tc>
        <w:tc>
          <w:tcPr>
            <w:tcW w:type="dxa" w:w="6720"/>
            <w:shd w:fill="1A6B6B" w:val="clear"/>
            <w:tcMar>
              <w:top w:type="dxa" w:w="100"/>
              <w:left w:type="dxa" w:w="120"/>
              <w:bottom w:type="dxa" w:w="100"/>
              <w:right w:type="dxa" w:w="120"/>
            </w:tcMar>
            <w:vAlign w:val="center"/>
          </w:tcPr>
          <w:p>
            <w:pPr>
              <w:jc w:val="center"/>
            </w:pPr>
            <w:r>
              <w:rPr>
                <w:rFonts w:ascii="Arial" w:cs="Arial" w:eastAsia="Arial" w:hAnsi="Arial"/>
                <w:b/>
                <w:bCs/>
                <w:color w:val="FFFFFF"/>
                <w:sz w:val="20"/>
                <w:szCs w:val="20"/>
              </w:rPr>
              <w:t xml:space="preserve">Detail</w:t>
            </w:r>
          </w:p>
        </w:tc>
      </w:tr>
      <w:tr>
        <w:tc>
          <w:tcPr>
            <w:tcW w:type="dxa" w:w="440"/>
            <w:tcBorders>
              <w:top w:val="single" w:color="C8CDD6" w:sz="1"/>
              <w:left w:val="single" w:color="C8CDD6" w:sz="1"/>
              <w:bottom w:val="single" w:color="C8CDD6" w:sz="1"/>
              <w:right w:val="single" w:color="C8CDD6" w:sz="1"/>
            </w:tcBorders>
            <w:shd w:fill="FFFFFF" w:val="clear"/>
            <w:tcMar>
              <w:top w:type="dxa" w:w="80"/>
              <w:left w:type="dxa" w:w="120"/>
              <w:bottom w:type="dxa" w:w="80"/>
              <w:right w:type="dxa" w:w="120"/>
            </w:tcMar>
          </w:tcPr>
          <w:p>
            <w:r>
              <w:rPr>
                <w:rFonts w:ascii="Arial" w:cs="Arial" w:eastAsia="Arial" w:hAnsi="Arial"/>
                <w:b/>
                <w:bCs/>
                <w:color w:val="595959"/>
                <w:sz w:val="20"/>
                <w:szCs w:val="20"/>
              </w:rPr>
              <w:t xml:space="preserve">(i)</w:t>
            </w:r>
          </w:p>
        </w:tc>
        <w:tc>
          <w:tcPr>
            <w:tcW w:type="dxa" w:w="2200"/>
            <w:tcBorders>
              <w:top w:val="single" w:color="C8CDD6" w:sz="1"/>
              <w:left w:val="single" w:color="C8CDD6" w:sz="1"/>
              <w:bottom w:val="single" w:color="C8CDD6" w:sz="1"/>
              <w:right w:val="single" w:color="C8CDD6" w:sz="1"/>
            </w:tcBorders>
            <w:shd w:fill="FFFFFF" w:val="clear"/>
            <w:tcMar>
              <w:top w:type="dxa" w:w="80"/>
              <w:left w:type="dxa" w:w="120"/>
              <w:bottom w:type="dxa" w:w="80"/>
              <w:right w:type="dxa" w:w="120"/>
            </w:tcMar>
          </w:tcPr>
          <w:p>
            <w:r>
              <w:rPr>
                <w:rFonts w:ascii="Arial" w:cs="Arial" w:eastAsia="Arial" w:hAnsi="Arial"/>
                <w:b/>
                <w:bCs/>
                <w:color w:val="595959"/>
                <w:sz w:val="20"/>
                <w:szCs w:val="20"/>
              </w:rPr>
              <w:t xml:space="preserve">Set-point control</w:t>
            </w:r>
          </w:p>
        </w:tc>
        <w:tc>
          <w:tcPr>
            <w:tcW w:type="dxa" w:w="6720"/>
            <w:tcBorders>
              <w:top w:val="single" w:color="C8CDD6" w:sz="1"/>
              <w:left w:val="single" w:color="C8CDD6" w:sz="1"/>
              <w:bottom w:val="single" w:color="C8CDD6" w:sz="1"/>
              <w:right w:val="single" w:color="C8CDD6" w:sz="1"/>
            </w:tcBorders>
            <w:shd w:fill="FFFFFF" w:val="clear"/>
            <w:tcMar>
              <w:top w:type="dxa" w:w="80"/>
              <w:left w:type="dxa" w:w="120"/>
              <w:bottom w:type="dxa" w:w="80"/>
              <w:right w:type="dxa" w:w="120"/>
            </w:tcMar>
          </w:tcPr>
          <w:p>
            <w:r>
              <w:rPr>
                <w:rFonts w:ascii="Arial" w:cs="Arial" w:eastAsia="Arial" w:hAnsi="Arial"/>
                <w:b w:val="false"/>
                <w:bCs w:val="false"/>
                <w:color w:val="595959"/>
                <w:sz w:val="20"/>
                <w:szCs w:val="20"/>
              </w:rPr>
              <w:t xml:space="preserve">Maintains target pH, temperature, dissolved O₂, light intensity, nutrient concentration, and population density for each biological compartment.</w:t>
            </w:r>
          </w:p>
        </w:tc>
      </w:tr>
      <w:tr>
        <w:tc>
          <w:tcPr>
            <w:tcW w:type="dxa" w:w="440"/>
            <w:tcBorders>
              <w:top w:val="single" w:color="C8CDD6" w:sz="1"/>
              <w:left w:val="single" w:color="C8CDD6" w:sz="1"/>
              <w:bottom w:val="single" w:color="C8CDD6" w:sz="1"/>
              <w:right w:val="single" w:color="C8CDD6" w:sz="1"/>
            </w:tcBorders>
            <w:shd w:fill="F2F4F8" w:val="clear"/>
            <w:tcMar>
              <w:top w:type="dxa" w:w="80"/>
              <w:left w:type="dxa" w:w="120"/>
              <w:bottom w:type="dxa" w:w="80"/>
              <w:right w:type="dxa" w:w="120"/>
            </w:tcMar>
          </w:tcPr>
          <w:p>
            <w:r>
              <w:rPr>
                <w:rFonts w:ascii="Arial" w:cs="Arial" w:eastAsia="Arial" w:hAnsi="Arial"/>
                <w:b/>
                <w:bCs/>
                <w:color w:val="595959"/>
                <w:sz w:val="20"/>
                <w:szCs w:val="20"/>
              </w:rPr>
              <w:t xml:space="preserve">(ii)</w:t>
            </w:r>
          </w:p>
        </w:tc>
        <w:tc>
          <w:tcPr>
            <w:tcW w:type="dxa" w:w="2200"/>
            <w:tcBorders>
              <w:top w:val="single" w:color="C8CDD6" w:sz="1"/>
              <w:left w:val="single" w:color="C8CDD6" w:sz="1"/>
              <w:bottom w:val="single" w:color="C8CDD6" w:sz="1"/>
              <w:right w:val="single" w:color="C8CDD6" w:sz="1"/>
            </w:tcBorders>
            <w:shd w:fill="F2F4F8" w:val="clear"/>
            <w:tcMar>
              <w:top w:type="dxa" w:w="80"/>
              <w:left w:type="dxa" w:w="120"/>
              <w:bottom w:type="dxa" w:w="80"/>
              <w:right w:type="dxa" w:w="120"/>
            </w:tcMar>
          </w:tcPr>
          <w:p>
            <w:r>
              <w:rPr>
                <w:rFonts w:ascii="Arial" w:cs="Arial" w:eastAsia="Arial" w:hAnsi="Arial"/>
                <w:b/>
                <w:bCs/>
                <w:color w:val="595959"/>
                <w:sz w:val="20"/>
                <w:szCs w:val="20"/>
              </w:rPr>
              <w:t xml:space="preserve">Demand-driven production</w:t>
            </w:r>
          </w:p>
        </w:tc>
        <w:tc>
          <w:tcPr>
            <w:tcW w:type="dxa" w:w="6720"/>
            <w:tcBorders>
              <w:top w:val="single" w:color="C8CDD6" w:sz="1"/>
              <w:left w:val="single" w:color="C8CDD6" w:sz="1"/>
              <w:bottom w:val="single" w:color="C8CDD6" w:sz="1"/>
              <w:right w:val="single" w:color="C8CDD6" w:sz="1"/>
            </w:tcBorders>
            <w:shd w:fill="F2F4F8" w:val="clear"/>
            <w:tcMar>
              <w:top w:type="dxa" w:w="80"/>
              <w:left w:type="dxa" w:w="120"/>
              <w:bottom w:type="dxa" w:w="80"/>
              <w:right w:type="dxa" w:w="120"/>
            </w:tcMar>
          </w:tcPr>
          <w:p>
            <w:r>
              <w:rPr>
                <w:rFonts w:ascii="Arial" w:cs="Arial" w:eastAsia="Arial" w:hAnsi="Arial"/>
                <w:b w:val="false"/>
                <w:bCs w:val="false"/>
                <w:color w:val="595959"/>
                <w:sz w:val="20"/>
                <w:szCs w:val="20"/>
              </w:rPr>
              <w:t xml:space="preserve">Receives predicted demand from crew metabolic model and adjusts biological production rates to match upcoming consumption.</w:t>
            </w:r>
          </w:p>
        </w:tc>
      </w:tr>
      <w:tr>
        <w:tc>
          <w:tcPr>
            <w:tcW w:type="dxa" w:w="440"/>
            <w:tcBorders>
              <w:top w:val="single" w:color="C8CDD6" w:sz="1"/>
              <w:left w:val="single" w:color="C8CDD6" w:sz="1"/>
              <w:bottom w:val="single" w:color="C8CDD6" w:sz="1"/>
              <w:right w:val="single" w:color="C8CDD6" w:sz="1"/>
            </w:tcBorders>
            <w:shd w:fill="FFFFFF" w:val="clear"/>
            <w:tcMar>
              <w:top w:type="dxa" w:w="80"/>
              <w:left w:type="dxa" w:w="120"/>
              <w:bottom w:type="dxa" w:w="80"/>
              <w:right w:type="dxa" w:w="120"/>
            </w:tcMar>
          </w:tcPr>
          <w:p>
            <w:r>
              <w:rPr>
                <w:rFonts w:ascii="Arial" w:cs="Arial" w:eastAsia="Arial" w:hAnsi="Arial"/>
                <w:b/>
                <w:bCs/>
                <w:color w:val="595959"/>
                <w:sz w:val="20"/>
                <w:szCs w:val="20"/>
              </w:rPr>
              <w:t xml:space="preserve">(iii)</w:t>
            </w:r>
          </w:p>
        </w:tc>
        <w:tc>
          <w:tcPr>
            <w:tcW w:type="dxa" w:w="2200"/>
            <w:tcBorders>
              <w:top w:val="single" w:color="C8CDD6" w:sz="1"/>
              <w:left w:val="single" w:color="C8CDD6" w:sz="1"/>
              <w:bottom w:val="single" w:color="C8CDD6" w:sz="1"/>
              <w:right w:val="single" w:color="C8CDD6" w:sz="1"/>
            </w:tcBorders>
            <w:shd w:fill="FFFFFF" w:val="clear"/>
            <w:tcMar>
              <w:top w:type="dxa" w:w="80"/>
              <w:left w:type="dxa" w:w="120"/>
              <w:bottom w:type="dxa" w:w="80"/>
              <w:right w:type="dxa" w:w="120"/>
            </w:tcMar>
          </w:tcPr>
          <w:p>
            <w:r>
              <w:rPr>
                <w:rFonts w:ascii="Arial" w:cs="Arial" w:eastAsia="Arial" w:hAnsi="Arial"/>
                <w:b/>
                <w:bCs/>
                <w:color w:val="595959"/>
                <w:sz w:val="20"/>
                <w:szCs w:val="20"/>
              </w:rPr>
              <w:t xml:space="preserve">Dynamic load transfer</w:t>
            </w:r>
          </w:p>
        </w:tc>
        <w:tc>
          <w:tcPr>
            <w:tcW w:type="dxa" w:w="6720"/>
            <w:tcBorders>
              <w:top w:val="single" w:color="C8CDD6" w:sz="1"/>
              <w:left w:val="single" w:color="C8CDD6" w:sz="1"/>
              <w:bottom w:val="single" w:color="C8CDD6" w:sz="1"/>
              <w:right w:val="single" w:color="C8CDD6" w:sz="1"/>
            </w:tcBorders>
            <w:shd w:fill="FFFFFF" w:val="clear"/>
            <w:tcMar>
              <w:top w:type="dxa" w:w="80"/>
              <w:left w:type="dxa" w:w="120"/>
              <w:bottom w:type="dxa" w:w="80"/>
              <w:right w:type="dxa" w:w="120"/>
            </w:tcMar>
          </w:tcPr>
          <w:p>
            <w:r>
              <w:rPr>
                <w:rFonts w:ascii="Arial" w:cs="Arial" w:eastAsia="Arial" w:hAnsi="Arial"/>
                <w:b w:val="false"/>
                <w:bCs w:val="false"/>
                <w:color w:val="595959"/>
                <w:sz w:val="20"/>
                <w:szCs w:val="20"/>
              </w:rPr>
              <w:t xml:space="preserve">Manages real-time handoff between biological and physico-chemical pathways based on reliability state and load conditions.</w:t>
            </w:r>
          </w:p>
        </w:tc>
      </w:tr>
      <w:tr>
        <w:tc>
          <w:tcPr>
            <w:tcW w:type="dxa" w:w="440"/>
            <w:tcBorders>
              <w:top w:val="single" w:color="C8CDD6" w:sz="1"/>
              <w:left w:val="single" w:color="C8CDD6" w:sz="1"/>
              <w:bottom w:val="single" w:color="C8CDD6" w:sz="1"/>
              <w:right w:val="single" w:color="C8CDD6" w:sz="1"/>
            </w:tcBorders>
            <w:shd w:fill="F2F4F8" w:val="clear"/>
            <w:tcMar>
              <w:top w:type="dxa" w:w="80"/>
              <w:left w:type="dxa" w:w="120"/>
              <w:bottom w:type="dxa" w:w="80"/>
              <w:right w:type="dxa" w:w="120"/>
            </w:tcMar>
          </w:tcPr>
          <w:p>
            <w:r>
              <w:rPr>
                <w:rFonts w:ascii="Arial" w:cs="Arial" w:eastAsia="Arial" w:hAnsi="Arial"/>
                <w:b/>
                <w:bCs/>
                <w:color w:val="595959"/>
                <w:sz w:val="20"/>
                <w:szCs w:val="20"/>
              </w:rPr>
              <w:t xml:space="preserve">(iv)</w:t>
            </w:r>
          </w:p>
        </w:tc>
        <w:tc>
          <w:tcPr>
            <w:tcW w:type="dxa" w:w="2200"/>
            <w:tcBorders>
              <w:top w:val="single" w:color="C8CDD6" w:sz="1"/>
              <w:left w:val="single" w:color="C8CDD6" w:sz="1"/>
              <w:bottom w:val="single" w:color="C8CDD6" w:sz="1"/>
              <w:right w:val="single" w:color="C8CDD6" w:sz="1"/>
            </w:tcBorders>
            <w:shd w:fill="F2F4F8" w:val="clear"/>
            <w:tcMar>
              <w:top w:type="dxa" w:w="80"/>
              <w:left w:type="dxa" w:w="120"/>
              <w:bottom w:type="dxa" w:w="80"/>
              <w:right w:type="dxa" w:w="120"/>
            </w:tcMar>
          </w:tcPr>
          <w:p>
            <w:r>
              <w:rPr>
                <w:rFonts w:ascii="Arial" w:cs="Arial" w:eastAsia="Arial" w:hAnsi="Arial"/>
                <w:b/>
                <w:bCs/>
                <w:color w:val="595959"/>
                <w:sz w:val="20"/>
                <w:szCs w:val="20"/>
              </w:rPr>
              <w:t xml:space="preserve">Progressive ramp-up</w:t>
            </w:r>
          </w:p>
        </w:tc>
        <w:tc>
          <w:tcPr>
            <w:tcW w:type="dxa" w:w="6720"/>
            <w:tcBorders>
              <w:top w:val="single" w:color="C8CDD6" w:sz="1"/>
              <w:left w:val="single" w:color="C8CDD6" w:sz="1"/>
              <w:bottom w:val="single" w:color="C8CDD6" w:sz="1"/>
              <w:right w:val="single" w:color="C8CDD6" w:sz="1"/>
            </w:tcBorders>
            <w:shd w:fill="F2F4F8" w:val="clear"/>
            <w:tcMar>
              <w:top w:type="dxa" w:w="80"/>
              <w:left w:type="dxa" w:w="120"/>
              <w:bottom w:type="dxa" w:w="80"/>
              <w:right w:type="dxa" w:w="120"/>
            </w:tcMar>
          </w:tcPr>
          <w:p>
            <w:r>
              <w:rPr>
                <w:rFonts w:ascii="Arial" w:cs="Arial" w:eastAsia="Arial" w:hAnsi="Arial"/>
                <w:b w:val="false"/>
                <w:bCs w:val="false"/>
                <w:color w:val="595959"/>
                <w:sz w:val="20"/>
                <w:szCs w:val="20"/>
              </w:rPr>
              <w:t xml:space="preserve">Executes validation protocols as biological loops mature, progressively increasing biological fraction of total ECLSS load.</w:t>
            </w:r>
          </w:p>
        </w:tc>
      </w:tr>
      <w:tr>
        <w:tc>
          <w:tcPr>
            <w:tcW w:type="dxa" w:w="440"/>
            <w:tcBorders>
              <w:top w:val="single" w:color="C8CDD6" w:sz="1"/>
              <w:left w:val="single" w:color="C8CDD6" w:sz="1"/>
              <w:bottom w:val="single" w:color="C8CDD6" w:sz="1"/>
              <w:right w:val="single" w:color="C8CDD6" w:sz="1"/>
            </w:tcBorders>
            <w:shd w:fill="FFFFFF" w:val="clear"/>
            <w:tcMar>
              <w:top w:type="dxa" w:w="80"/>
              <w:left w:type="dxa" w:w="120"/>
              <w:bottom w:type="dxa" w:w="80"/>
              <w:right w:type="dxa" w:w="120"/>
            </w:tcMar>
          </w:tcPr>
          <w:p>
            <w:r>
              <w:rPr>
                <w:rFonts w:ascii="Arial" w:cs="Arial" w:eastAsia="Arial" w:hAnsi="Arial"/>
                <w:b/>
                <w:bCs/>
                <w:color w:val="595959"/>
                <w:sz w:val="20"/>
                <w:szCs w:val="20"/>
              </w:rPr>
              <w:t xml:space="preserve">(v)</w:t>
            </w:r>
          </w:p>
        </w:tc>
        <w:tc>
          <w:tcPr>
            <w:tcW w:type="dxa" w:w="2200"/>
            <w:tcBorders>
              <w:top w:val="single" w:color="C8CDD6" w:sz="1"/>
              <w:left w:val="single" w:color="C8CDD6" w:sz="1"/>
              <w:bottom w:val="single" w:color="C8CDD6" w:sz="1"/>
              <w:right w:val="single" w:color="C8CDD6" w:sz="1"/>
            </w:tcBorders>
            <w:shd w:fill="FFFFFF" w:val="clear"/>
            <w:tcMar>
              <w:top w:type="dxa" w:w="80"/>
              <w:left w:type="dxa" w:w="120"/>
              <w:bottom w:type="dxa" w:w="80"/>
              <w:right w:type="dxa" w:w="120"/>
            </w:tcMar>
          </w:tcPr>
          <w:p>
            <w:r>
              <w:rPr>
                <w:rFonts w:ascii="Arial" w:cs="Arial" w:eastAsia="Arial" w:hAnsi="Arial"/>
                <w:b/>
                <w:bCs/>
                <w:color w:val="595959"/>
                <w:sz w:val="20"/>
                <w:szCs w:val="20"/>
              </w:rPr>
              <w:t xml:space="preserve">Synthesis interface</w:t>
            </w:r>
          </w:p>
        </w:tc>
        <w:tc>
          <w:tcPr>
            <w:tcW w:type="dxa" w:w="6720"/>
            <w:tcBorders>
              <w:top w:val="single" w:color="C8CDD6" w:sz="1"/>
              <w:left w:val="single" w:color="C8CDD6" w:sz="1"/>
              <w:bottom w:val="single" w:color="C8CDD6" w:sz="1"/>
              <w:right w:val="single" w:color="C8CDD6" w:sz="1"/>
            </w:tcBorders>
            <w:shd w:fill="FFFFFF" w:val="clear"/>
            <w:tcMar>
              <w:top w:type="dxa" w:w="80"/>
              <w:left w:type="dxa" w:w="120"/>
              <w:bottom w:type="dxa" w:w="80"/>
              <w:right w:type="dxa" w:w="120"/>
            </w:tcMar>
          </w:tcPr>
          <w:p>
            <w:r>
              <w:rPr>
                <w:rFonts w:ascii="Arial" w:cs="Arial" w:eastAsia="Arial" w:hAnsi="Arial"/>
                <w:b w:val="false"/>
                <w:bCs w:val="false"/>
                <w:color w:val="595959"/>
                <w:sz w:val="20"/>
                <w:szCs w:val="20"/>
              </w:rPr>
              <w:t xml:space="preserve">Interfaces with engineered microorganism nutrient/chemical synthesis via standardized bioreactor control APIs.</w:t>
            </w:r>
          </w:p>
        </w:tc>
      </w:tr>
    </w:tbl>
    <w:p/>
    <w:p>
      <w:pPr>
        <w:pStyle w:val="Heading2"/>
        <w:spacing w:before="300" w:after="120"/>
      </w:pPr>
      <w:r>
        <w:rPr>
          <w:rFonts w:ascii="Arial" w:cs="Arial" w:eastAsia="Arial" w:hAnsi="Arial"/>
          <w:b/>
          <w:bCs/>
          <w:color w:val="2E5BA8"/>
          <w:sz w:val="26"/>
          <w:szCs w:val="26"/>
        </w:rPr>
        <w:t xml:space="preserve">5.5  Layer E — Automated FDIR with Biological Quarantine</w:t>
      </w:r>
    </w:p>
    <w:p>
      <w:pPr>
        <w:spacing w:before="60" w:after="80"/>
      </w:pPr>
      <w:r>
        <w:rPr>
          <w:rFonts w:ascii="Arial" w:cs="Arial" w:eastAsia="Arial" w:hAnsi="Arial"/>
          <w:color w:val="595959"/>
          <w:sz w:val="22"/>
          <w:szCs w:val="22"/>
        </w:rPr>
        <w:t xml:space="preserve">Multi-layer fault detection combines physical sensor thresholds, digital twin state divergence, crew reports, and medical telemetry cross-correlation. Biological quarantine protocols execute automatically:</w:t>
      </w:r>
    </w:p>
    <w:p>
      <w:pPr>
        <w:pStyle w:val="ListParagraph"/>
        <w:numPr>
          <w:ilvl w:val="0"/>
          <w:numId w:val="2"/>
        </w:numPr>
        <w:spacing w:before="40" w:after="40"/>
      </w:pPr>
      <w:r>
        <w:rPr>
          <w:rFonts w:ascii="Arial" w:cs="Arial" w:eastAsia="Arial" w:hAnsi="Arial"/>
          <w:color w:val="595959"/>
          <w:sz w:val="21"/>
          <w:szCs w:val="21"/>
        </w:rPr>
        <w:t xml:space="preserve">Physical valve closure and loop isolation — prevents contamination cascade to other compartments</w:t>
      </w:r>
    </w:p>
    <w:p>
      <w:pPr>
        <w:pStyle w:val="ListParagraph"/>
        <w:numPr>
          <w:ilvl w:val="0"/>
          <w:numId w:val="2"/>
        </w:numPr>
        <w:spacing w:before="40" w:after="40"/>
      </w:pPr>
      <w:r>
        <w:rPr>
          <w:rFonts w:ascii="Arial" w:cs="Arial" w:eastAsia="Arial" w:hAnsi="Arial"/>
          <w:color w:val="595959"/>
          <w:sz w:val="21"/>
          <w:szCs w:val="21"/>
        </w:rPr>
        <w:t xml:space="preserve">Automatic substitution — physico-chemical backup pathways activated for affected functions</w:t>
      </w:r>
    </w:p>
    <w:p>
      <w:pPr>
        <w:pStyle w:val="ListParagraph"/>
        <w:numPr>
          <w:ilvl w:val="0"/>
          <w:numId w:val="2"/>
        </w:numPr>
        <w:spacing w:before="40" w:after="40"/>
      </w:pPr>
      <w:r>
        <w:rPr>
          <w:rFonts w:ascii="Arial" w:cs="Arial" w:eastAsia="Arial" w:hAnsi="Arial"/>
          <w:color w:val="595959"/>
          <w:sz w:val="21"/>
          <w:szCs w:val="21"/>
        </w:rPr>
        <w:t xml:space="preserve">Crew notification — quarantine duration estimates and recovery timeline communicated</w:t>
      </w:r>
    </w:p>
    <w:p>
      <w:pPr>
        <w:pStyle w:val="ListParagraph"/>
        <w:numPr>
          <w:ilvl w:val="0"/>
          <w:numId w:val="2"/>
        </w:numPr>
        <w:spacing w:before="40" w:after="40"/>
      </w:pPr>
      <w:r>
        <w:rPr>
          <w:rFonts w:ascii="Arial" w:cs="Arial" w:eastAsia="Arial" w:hAnsi="Arial"/>
          <w:color w:val="595959"/>
          <w:sz w:val="21"/>
          <w:szCs w:val="21"/>
        </w:rPr>
        <w:t xml:space="preserve">Accelerated re-qualification — structured biological loop restart protocols following remediation</w:t>
      </w:r>
    </w:p>
    <w:p>
      <w:pPr>
        <w:pStyle w:val="Heading1"/>
        <w:pBdr>
          <w:bottom w:val="single" w:color="2E5BA8" w:sz="6" w:space="1"/>
        </w:pBdr>
        <w:spacing w:before="400" w:after="160"/>
      </w:pPr>
      <w:r>
        <w:rPr>
          <w:rFonts w:ascii="Arial" w:cs="Arial" w:eastAsia="Arial" w:hAnsi="Arial"/>
          <w:b/>
          <w:bCs/>
          <w:color w:val="1B2A4A"/>
          <w:sz w:val="32"/>
          <w:szCs w:val="32"/>
        </w:rPr>
        <w:t xml:space="preserve">6. REPRESENTATIVE OPERATIONAL SCENARIO</w:t>
      </w:r>
    </w:p>
    <w:p>
      <w:pPr>
        <w:pStyle w:val="Heading2"/>
        <w:spacing w:before="300" w:after="120"/>
      </w:pPr>
      <w:r>
        <w:rPr>
          <w:rFonts w:ascii="Arial" w:cs="Arial" w:eastAsia="Arial" w:hAnsi="Arial"/>
          <w:b/>
          <w:bCs/>
          <w:color w:val="2E5BA8"/>
          <w:sz w:val="26"/>
          <w:szCs w:val="26"/>
        </w:rPr>
        <w:t xml:space="preserve">FIG. 3 — FDIR Biological Quarantine State Machine</w:t>
      </w:r>
    </w:p>
    <w:p/>
    <w:p>
      <w:pPr>
        <w:spacing w:before="60" w:after="80"/>
      </w:pPr>
      <w:r>
        <w:rPr>
          <w:rFonts w:ascii="Arial" w:cs="Arial" w:eastAsia="Arial" w:hAnsi="Arial"/>
          <w:color w:val="595959"/>
          <w:sz w:val="22"/>
          <w:szCs w:val="22"/>
        </w:rPr>
        <w:t xml:space="preserve">The following scenario demonstrates the invention's capability to detect, isolate, and recover from a complex biological failure mode without crew physical intervention:</w:t>
      </w:r>
    </w:p>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80"/>
        <w:gridCol w:w="8280"/>
      </w:tblGrid>
      <w:tr>
        <w:tc>
          <w:tcPr>
            <w:tcW w:type="dxa" w:w="1080"/>
            <w:shd w:fill="1B2A4A" w:val="clear"/>
            <w:tcMar>
              <w:top w:type="dxa" w:w="140"/>
              <w:left w:type="dxa" w:w="120"/>
              <w:bottom w:type="dxa" w:w="140"/>
              <w:right w:type="dxa" w:w="120"/>
            </w:tcMar>
            <w:vAlign w:val="center"/>
          </w:tcPr>
          <w:p>
            <w:pPr>
              <w:jc w:val="center"/>
            </w:pPr>
            <w:r>
              <w:rPr>
                <w:rFonts w:ascii="Arial" w:cs="Arial" w:eastAsia="Arial" w:hAnsi="Arial"/>
                <w:b/>
                <w:bCs/>
                <w:color w:val="FFFFFF"/>
                <w:sz w:val="17"/>
                <w:szCs w:val="17"/>
              </w:rPr>
              <w:t xml:space="preserve">0300 hrs</w:t>
            </w:r>
          </w:p>
        </w:tc>
        <w:tc>
          <w:tcPr>
            <w:tcW w:type="dxa" w:w="8280"/>
            <w:shd w:fill="D6E4F7" w:val="clear"/>
            <w:tcMar>
              <w:top w:type="dxa" w:w="100"/>
              <w:left w:type="dxa" w:w="200"/>
              <w:bottom w:type="dxa" w:w="100"/>
              <w:right w:type="dxa" w:w="200"/>
            </w:tcMar>
          </w:tcPr>
          <w:p>
            <w:r>
              <w:rPr>
                <w:rFonts w:ascii="Arial" w:cs="Arial" w:eastAsia="Arial" w:hAnsi="Arial"/>
                <w:b/>
                <w:bCs/>
                <w:color w:val="1B2A4A"/>
                <w:sz w:val="20"/>
                <w:szCs w:val="20"/>
              </w:rPr>
              <w:t xml:space="preserve">ANOMALY DETECTION</w:t>
            </w:r>
          </w:p>
          <w:p>
            <w:pPr>
              <w:spacing w:before="40"/>
            </w:pPr>
            <w:r>
              <w:rPr>
                <w:rFonts w:ascii="Arial" w:cs="Arial" w:eastAsia="Arial" w:hAnsi="Arial"/>
                <w:color w:val="595959"/>
                <w:sz w:val="19"/>
                <w:szCs w:val="19"/>
              </w:rPr>
              <w:t xml:space="preserve">Microbial ecology model detects anomalous heterotrophic bloom trend in nitrifying reactor compartment. Digital twin predicts ammonia accumulation will exceed safe threshold in 72 hours.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80"/>
        <w:gridCol w:w="8280"/>
      </w:tblGrid>
      <w:tr>
        <w:tc>
          <w:tcPr>
            <w:tcW w:type="dxa" w:w="1080"/>
            <w:shd w:fill="2E5BA8" w:val="clear"/>
            <w:tcMar>
              <w:top w:type="dxa" w:w="140"/>
              <w:left w:type="dxa" w:w="120"/>
              <w:bottom w:type="dxa" w:w="140"/>
              <w:right w:type="dxa" w:w="120"/>
            </w:tcMar>
            <w:vAlign w:val="center"/>
          </w:tcPr>
          <w:p>
            <w:pPr>
              <w:jc w:val="center"/>
            </w:pPr>
            <w:r>
              <w:rPr>
                <w:rFonts w:ascii="Arial" w:cs="Arial" w:eastAsia="Arial" w:hAnsi="Arial"/>
                <w:b/>
                <w:bCs/>
                <w:color w:val="FFFFFF"/>
                <w:sz w:val="17"/>
                <w:szCs w:val="17"/>
              </w:rPr>
              <w:t xml:space="preserve">0301 hrs</w:t>
            </w:r>
          </w:p>
        </w:tc>
        <w:tc>
          <w:tcPr>
            <w:tcW w:type="dxa" w:w="8280"/>
            <w:shd w:fill="FFFFFF" w:val="clear"/>
            <w:tcMar>
              <w:top w:type="dxa" w:w="100"/>
              <w:left w:type="dxa" w:w="200"/>
              <w:bottom w:type="dxa" w:w="100"/>
              <w:right w:type="dxa" w:w="200"/>
            </w:tcMar>
          </w:tcPr>
          <w:p>
            <w:r>
              <w:rPr>
                <w:rFonts w:ascii="Arial" w:cs="Arial" w:eastAsia="Arial" w:hAnsi="Arial"/>
                <w:b/>
                <w:bCs/>
                <w:color w:val="2E5BA8"/>
                <w:sz w:val="20"/>
                <w:szCs w:val="20"/>
              </w:rPr>
              <w:t xml:space="preserve">AI INTERVENTION (AUTOMATIC)</w:t>
            </w:r>
          </w:p>
          <w:p>
            <w:pPr>
              <w:spacing w:before="40"/>
            </w:pPr>
            <w:r>
              <w:rPr>
                <w:rFonts w:ascii="Arial" w:cs="Arial" w:eastAsia="Arial" w:hAnsi="Arial"/>
                <w:color w:val="595959"/>
                <w:sz w:val="19"/>
                <w:szCs w:val="19"/>
              </w:rPr>
              <w:t xml:space="preserve">(a) 20% reduction in carbon substrate feed rate. (b) UV-C sterilization cycle frequency increased. (c) 15% waste processing load transferred to physico-chemical backup. Crew notification generated with full natural-language rationale.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80"/>
        <w:gridCol w:w="8280"/>
      </w:tblGrid>
      <w:tr>
        <w:tc>
          <w:tcPr>
            <w:tcW w:type="dxa" w:w="1080"/>
            <w:shd w:fill="1A6B6B" w:val="clear"/>
            <w:tcMar>
              <w:top w:type="dxa" w:w="140"/>
              <w:left w:type="dxa" w:w="120"/>
              <w:bottom w:type="dxa" w:w="140"/>
              <w:right w:type="dxa" w:w="120"/>
            </w:tcMar>
            <w:vAlign w:val="center"/>
          </w:tcPr>
          <w:p>
            <w:pPr>
              <w:jc w:val="center"/>
            </w:pPr>
            <w:r>
              <w:rPr>
                <w:rFonts w:ascii="Arial" w:cs="Arial" w:eastAsia="Arial" w:hAnsi="Arial"/>
                <w:b/>
                <w:bCs/>
                <w:color w:val="FFFFFF"/>
                <w:sz w:val="17"/>
                <w:szCs w:val="17"/>
              </w:rPr>
              <w:t xml:space="preserve">0600 hrs</w:t>
            </w:r>
          </w:p>
        </w:tc>
        <w:tc>
          <w:tcPr>
            <w:tcW w:type="dxa" w:w="8280"/>
            <w:shd w:fill="D6E4F7" w:val="clear"/>
            <w:tcMar>
              <w:top w:type="dxa" w:w="100"/>
              <w:left w:type="dxa" w:w="200"/>
              <w:bottom w:type="dxa" w:w="100"/>
              <w:right w:type="dxa" w:w="200"/>
            </w:tcMar>
          </w:tcPr>
          <w:p>
            <w:r>
              <w:rPr>
                <w:rFonts w:ascii="Arial" w:cs="Arial" w:eastAsia="Arial" w:hAnsi="Arial"/>
                <w:b/>
                <w:bCs/>
                <w:color w:val="1A6B6B"/>
                <w:sz w:val="20"/>
                <w:szCs w:val="20"/>
              </w:rPr>
              <w:t xml:space="preserve">CREW REVIEW</w:t>
            </w:r>
          </w:p>
          <w:p>
            <w:pPr>
              <w:spacing w:before="40"/>
            </w:pPr>
            <w:r>
              <w:rPr>
                <w:rFonts w:ascii="Arial" w:cs="Arial" w:eastAsia="Arial" w:hAnsi="Arial"/>
                <w:color w:val="595959"/>
                <w:sz w:val="19"/>
                <w:szCs w:val="19"/>
              </w:rPr>
              <w:t xml:space="preserve">Crew reviews AI rationale log during morning briefing. Review time: 12 minutes. No physical intervention required. Crew authorizes continued autonomous management.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80"/>
        <w:gridCol w:w="8280"/>
      </w:tblGrid>
      <w:tr>
        <w:tc>
          <w:tcPr>
            <w:tcW w:type="dxa" w:w="1080"/>
            <w:shd w:fill="4A6741" w:val="clear"/>
            <w:tcMar>
              <w:top w:type="dxa" w:w="140"/>
              <w:left w:type="dxa" w:w="120"/>
              <w:bottom w:type="dxa" w:w="140"/>
              <w:right w:type="dxa" w:w="120"/>
            </w:tcMar>
            <w:vAlign w:val="center"/>
          </w:tcPr>
          <w:p>
            <w:pPr>
              <w:jc w:val="center"/>
            </w:pPr>
            <w:r>
              <w:rPr>
                <w:rFonts w:ascii="Arial" w:cs="Arial" w:eastAsia="Arial" w:hAnsi="Arial"/>
                <w:b/>
                <w:bCs/>
                <w:color w:val="FFFFFF"/>
                <w:sz w:val="17"/>
                <w:szCs w:val="17"/>
              </w:rPr>
              <w:t xml:space="preserve">+48 hrs</w:t>
            </w:r>
          </w:p>
        </w:tc>
        <w:tc>
          <w:tcPr>
            <w:tcW w:type="dxa" w:w="8280"/>
            <w:shd w:fill="FFFFFF" w:val="clear"/>
            <w:tcMar>
              <w:top w:type="dxa" w:w="100"/>
              <w:left w:type="dxa" w:w="200"/>
              <w:bottom w:type="dxa" w:w="100"/>
              <w:right w:type="dxa" w:w="200"/>
            </w:tcMar>
          </w:tcPr>
          <w:p>
            <w:r>
              <w:rPr>
                <w:rFonts w:ascii="Arial" w:cs="Arial" w:eastAsia="Arial" w:hAnsi="Arial"/>
                <w:b/>
                <w:bCs/>
                <w:color w:val="4A6741"/>
                <w:sz w:val="20"/>
                <w:szCs w:val="20"/>
              </w:rPr>
              <w:t xml:space="preserve">SYSTEM RECOVERY</w:t>
            </w:r>
          </w:p>
          <w:p>
            <w:pPr>
              <w:spacing w:before="40"/>
            </w:pPr>
            <w:r>
              <w:rPr>
                <w:rFonts w:ascii="Arial" w:cs="Arial" w:eastAsia="Arial" w:hAnsi="Arial"/>
                <w:color w:val="595959"/>
                <w:sz w:val="19"/>
                <w:szCs w:val="19"/>
              </w:rPr>
              <w:t xml:space="preserve">Biological compartment ammonia levels normalized. Physico-chemical backup load gradually returned to biological pathway. Full bioregenerative function restored. FDIR event logged to audit trail.</w:t>
            </w:r>
          </w:p>
        </w:tc>
      </w:tr>
    </w:tbl>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shd w:fill="1A6B6B" w:val="clear"/>
            <w:tcMar>
              <w:top w:type="dxa" w:w="100"/>
              <w:left w:type="dxa" w:w="200"/>
              <w:bottom w:type="dxa" w:w="100"/>
              <w:right w:type="dxa" w:w="200"/>
            </w:tcMar>
          </w:tcPr>
          <w:p>
            <w:r>
              <w:rPr>
                <w:rFonts w:ascii="Arial" w:cs="Arial" w:eastAsia="Arial" w:hAnsi="Arial"/>
                <w:b/>
                <w:bCs/>
                <w:color w:val="FFFFFF"/>
                <w:sz w:val="22"/>
                <w:szCs w:val="22"/>
              </w:rPr>
              <w:t xml:space="preserve">KEY OUTCOME vs. PRIOR ART</w:t>
            </w:r>
          </w:p>
        </w:tc>
      </w:tr>
      <w:tr>
        <w:tc>
          <w:tcPr>
            <w:tcW w:type="dxa" w:w="9360"/>
            <w:shd w:fill="D0EEEE" w:val="clear"/>
            <w:tcMar>
              <w:top w:type="dxa" w:w="80"/>
              <w:left w:type="dxa" w:w="200"/>
              <w:bottom w:type="dxa" w:w="80"/>
              <w:right w:type="dxa" w:w="200"/>
            </w:tcMar>
          </w:tcPr>
          <w:p>
            <w:r>
              <w:rPr>
                <w:rFonts w:ascii="Arial" w:cs="Arial" w:eastAsia="Arial" w:hAnsi="Arial"/>
                <w:color w:val="595959"/>
                <w:sz w:val="20"/>
                <w:szCs w:val="20"/>
              </w:rPr>
              <w:t xml:space="preserve">Prior art (ISS ECLSS): Anomaly likely undetected until sensor threshold breach; crew maintenance time 2–4 hrs; potential emergency resupply required.</w:t>
            </w:r>
          </w:p>
        </w:tc>
      </w:tr>
      <w:tr>
        <w:tc>
          <w:tcPr>
            <w:tcW w:type="dxa" w:w="9360"/>
            <w:shd w:fill="FFFFFF" w:val="clear"/>
            <w:tcMar>
              <w:top w:type="dxa" w:w="80"/>
              <w:left w:type="dxa" w:w="200"/>
              <w:bottom w:type="dxa" w:w="80"/>
              <w:right w:type="dxa" w:w="200"/>
            </w:tcMar>
          </w:tcPr>
          <w:p>
            <w:r>
              <w:rPr>
                <w:rFonts w:ascii="Arial" w:cs="Arial" w:eastAsia="Arial" w:hAnsi="Arial"/>
                <w:color w:val="595959"/>
                <w:sz w:val="20"/>
                <w:szCs w:val="20"/>
              </w:rPr>
              <w:t xml:space="preserve">Present invention: Detected 72 hours pre-threshold; total crew time 12 minutes (review only); no physical intervention; fully autonomous recovery.</w:t>
            </w:r>
          </w:p>
        </w:tc>
      </w:tr>
      <w:tr>
        <w:tc>
          <w:tcPr>
            <w:tcW w:type="dxa" w:w="9360"/>
            <w:shd w:fill="D0EEEE" w:val="clear"/>
            <w:tcMar>
              <w:top w:type="dxa" w:w="80"/>
              <w:left w:type="dxa" w:w="200"/>
              <w:bottom w:type="dxa" w:w="80"/>
              <w:right w:type="dxa" w:w="200"/>
            </w:tcMar>
          </w:tcPr>
          <w:p>
            <w:r>
              <w:rPr>
                <w:rFonts w:ascii="Arial" w:cs="Arial" w:eastAsia="Arial" w:hAnsi="Arial"/>
                <w:color w:val="595959"/>
                <w:sz w:val="20"/>
                <w:szCs w:val="20"/>
              </w:rPr>
              <w:t xml:space="preserve">Crew time reduction: &gt;90% for this class of biological anomaly event.</w:t>
            </w:r>
          </w:p>
        </w:tc>
      </w:tr>
    </w:tbl>
    <w:p>
      <w:pPr>
        <w:pStyle w:val="Heading1"/>
        <w:pBdr>
          <w:bottom w:val="single" w:color="2E5BA8" w:sz="6" w:space="1"/>
        </w:pBdr>
        <w:spacing w:before="400" w:after="160"/>
      </w:pPr>
      <w:r>
        <w:rPr>
          <w:rFonts w:ascii="Arial" w:cs="Arial" w:eastAsia="Arial" w:hAnsi="Arial"/>
          <w:b/>
          <w:bCs/>
          <w:color w:val="1B2A4A"/>
          <w:sz w:val="32"/>
          <w:szCs w:val="32"/>
        </w:rPr>
        <w:t xml:space="preserve">7. REPRESENTATIVE CLAIMS</w:t>
      </w:r>
    </w:p>
    <w:p>
      <w:pPr>
        <w:spacing w:before="60" w:after="80"/>
      </w:pPr>
      <w:r>
        <w:rPr>
          <w:rFonts w:ascii="Arial" w:cs="Arial" w:eastAsia="Arial" w:hAnsi="Arial"/>
          <w:color w:val="595959"/>
          <w:sz w:val="22"/>
          <w:szCs w:val="22"/>
        </w:rPr>
        <w:t xml:space="preserve">(Informal — for provisional application. Formal claims will be drafted for the non-provisional application.)</w:t>
      </w:r>
    </w:p>
    <w:p/>
    <w:p>
      <w:pPr>
        <w:spacing w:before="60" w:after="80"/>
      </w:pPr>
      <w:r>
        <w:rPr>
          <w:rFonts w:ascii="Arial" w:cs="Arial" w:eastAsia="Arial" w:hAnsi="Arial"/>
          <w:b/>
          <w:bCs/>
          <w:color w:val="595959"/>
          <w:sz w:val="22"/>
          <w:szCs w:val="22"/>
        </w:rPr>
        <w:t xml:space="preserve">Independent Claims:</w:t>
      </w:r>
    </w:p>
    <w:p/>
    <w:p>
      <w:pPr>
        <w:spacing w:before="80" w:after="80"/>
        <w:ind w:left="720" w:hanging="360"/>
      </w:pPr>
      <w:r>
        <w:rPr>
          <w:rFonts w:ascii="Arial" w:cs="Arial" w:eastAsia="Arial" w:hAnsi="Arial"/>
          <w:b/>
          <w:bCs/>
          <w:color w:val="1B2A4A"/>
          <w:sz w:val="22"/>
          <w:szCs w:val="22"/>
        </w:rPr>
        <w:t xml:space="preserve">1.  </w:t>
      </w:r>
      <w:r>
        <w:rPr>
          <w:rFonts w:ascii="Arial" w:cs="Arial" w:eastAsia="Arial" w:hAnsi="Arial"/>
          <w:color w:val="595959"/>
          <w:sz w:val="22"/>
          <w:szCs w:val="22"/>
        </w:rPr>
        <w:t xml:space="preserve">A space habitat life support system comprising: a distributed sensor network; a digital twin engine simultaneously modeling physico-chemical and bioregenerative subsystems in real time; an explainable AI control layer generating human-readable natural-language rationale for each control action; and a bioregenerative integration module controlling biological processing loops as real-time closed-loop actuators within a unified feedback architecture.</w:t>
      </w:r>
    </w:p>
    <w:p/>
    <w:p>
      <w:pPr>
        <w:spacing w:before="80" w:after="80"/>
        <w:ind w:left="720" w:hanging="360"/>
      </w:pPr>
      <w:r>
        <w:rPr>
          <w:rFonts w:ascii="Arial" w:cs="Arial" w:eastAsia="Arial" w:hAnsi="Arial"/>
          <w:b/>
          <w:bCs/>
          <w:color w:val="1B2A4A"/>
          <w:sz w:val="22"/>
          <w:szCs w:val="22"/>
        </w:rPr>
        <w:t xml:space="preserve">5.  </w:t>
      </w:r>
      <w:r>
        <w:rPr>
          <w:rFonts w:ascii="Arial" w:cs="Arial" w:eastAsia="Arial" w:hAnsi="Arial"/>
          <w:color w:val="595959"/>
          <w:sz w:val="22"/>
          <w:szCs w:val="22"/>
        </w:rPr>
        <w:t xml:space="preserve">A method of operating a closed-loop space habitat life support system comprising: receiving continuous sensor data from physico-chemical and biological subsystems; updating a unified digital twin; generating 1-hour, 24-hour, and 7-day forward state predictions; generating control commands via a hybrid AI architecture comprising rule-based expert systems, model-predictive control, and machine learning anomaly detection; and displaying human-readable command rationale to crew operators in real time.</w:t>
      </w:r>
    </w:p>
    <w:p/>
    <w:p>
      <w:pPr>
        <w:spacing w:before="80" w:after="80"/>
        <w:ind w:left="720" w:hanging="360"/>
      </w:pPr>
      <w:r>
        <w:rPr>
          <w:rFonts w:ascii="Arial" w:cs="Arial" w:eastAsia="Arial" w:hAnsi="Arial"/>
          <w:b/>
          <w:bCs/>
          <w:color w:val="1B2A4A"/>
          <w:sz w:val="22"/>
          <w:szCs w:val="22"/>
        </w:rPr>
        <w:t xml:space="preserve">7.  </w:t>
      </w:r>
      <w:r>
        <w:rPr>
          <w:rFonts w:ascii="Arial" w:cs="Arial" w:eastAsia="Arial" w:hAnsi="Arial"/>
          <w:color w:val="595959"/>
          <w:sz w:val="22"/>
          <w:szCs w:val="22"/>
        </w:rPr>
        <w:t xml:space="preserve">A computer-implemented system for managing bioregenerative life support comprising: a biological compartment set-point controller; a demand prediction module receiving crew metabolic model outputs; a physico-chemical-to-biological load balancing algorithm; and a biological quarantine FDIR module with standardized isolation and restart protocols.</w:t>
      </w:r>
    </w:p>
    <w:p/>
    <w:p>
      <w:pPr>
        <w:spacing w:before="60" w:after="80"/>
      </w:pPr>
      <w:r>
        <w:rPr>
          <w:rFonts w:ascii="Arial" w:cs="Arial" w:eastAsia="Arial" w:hAnsi="Arial"/>
          <w:b/>
          <w:bCs/>
          <w:color w:val="595959"/>
          <w:sz w:val="22"/>
          <w:szCs w:val="22"/>
        </w:rPr>
        <w:t xml:space="preserve">Dependent Claims:</w:t>
      </w:r>
    </w:p>
    <w:p/>
    <w:p>
      <w:pPr>
        <w:spacing w:before="80" w:after="80"/>
        <w:ind w:left="720" w:hanging="360"/>
      </w:pPr>
      <w:r>
        <w:rPr>
          <w:rFonts w:ascii="Arial" w:cs="Arial" w:eastAsia="Arial" w:hAnsi="Arial"/>
          <w:b/>
          <w:bCs/>
          <w:color w:val="1B2A4A"/>
          <w:sz w:val="22"/>
          <w:szCs w:val="22"/>
        </w:rPr>
        <w:t xml:space="preserve">2.  </w:t>
      </w:r>
      <w:r>
        <w:rPr>
          <w:rFonts w:ascii="Arial" w:cs="Arial" w:eastAsia="Arial" w:hAnsi="Arial"/>
          <w:color w:val="595959"/>
          <w:sz w:val="22"/>
          <w:szCs w:val="22"/>
        </w:rPr>
        <w:t xml:space="preserve">The system of claim 1, wherein the digital twin further comprises a predictive microbial ecology model estimating habitat microbiome composition and predicting contamination risk via Bayesian inference from continuous microbiome sampling.</w:t>
      </w:r>
    </w:p>
    <w:p>
      <w:pPr>
        <w:spacing w:before="80" w:after="80"/>
        <w:ind w:left="720" w:hanging="360"/>
      </w:pPr>
      <w:r>
        <w:rPr>
          <w:rFonts w:ascii="Arial" w:cs="Arial" w:eastAsia="Arial" w:hAnsi="Arial"/>
          <w:b/>
          <w:bCs/>
          <w:color w:val="1B2A4A"/>
          <w:sz w:val="22"/>
          <w:szCs w:val="22"/>
        </w:rPr>
        <w:t xml:space="preserve">3.  </w:t>
      </w:r>
      <w:r>
        <w:rPr>
          <w:rFonts w:ascii="Arial" w:cs="Arial" w:eastAsia="Arial" w:hAnsi="Arial"/>
          <w:color w:val="595959"/>
          <w:sz w:val="22"/>
          <w:szCs w:val="22"/>
        </w:rPr>
        <w:t xml:space="preserve">The system of claim 1, further comprising an automated FDIR system with biological quarantine protocols capable of isolating failing bioregenerative compartments while maintaining whole-system function through physico-chemical backup pathways.</w:t>
      </w:r>
    </w:p>
    <w:p>
      <w:pPr>
        <w:spacing w:before="80" w:after="80"/>
        <w:ind w:left="720" w:hanging="360"/>
      </w:pPr>
      <w:r>
        <w:rPr>
          <w:rFonts w:ascii="Arial" w:cs="Arial" w:eastAsia="Arial" w:hAnsi="Arial"/>
          <w:b/>
          <w:bCs/>
          <w:color w:val="1B2A4A"/>
          <w:sz w:val="22"/>
          <w:szCs w:val="22"/>
        </w:rPr>
        <w:t xml:space="preserve">4.  </w:t>
      </w:r>
      <w:r>
        <w:rPr>
          <w:rFonts w:ascii="Arial" w:cs="Arial" w:eastAsia="Arial" w:hAnsi="Arial"/>
          <w:color w:val="595959"/>
          <w:sz w:val="22"/>
          <w:szCs w:val="22"/>
        </w:rPr>
        <w:t xml:space="preserve">The system of claim 1, wherein the explainable AI control layer generates natural-language rationale logs for each AI-generated command stored in tamper-evident audit logs and accessible to crew operators via habitat display interfaces.</w:t>
      </w:r>
    </w:p>
    <w:p>
      <w:pPr>
        <w:spacing w:before="80" w:after="80"/>
        <w:ind w:left="720" w:hanging="360"/>
      </w:pPr>
      <w:r>
        <w:rPr>
          <w:rFonts w:ascii="Arial" w:cs="Arial" w:eastAsia="Arial" w:hAnsi="Arial"/>
          <w:b/>
          <w:bCs/>
          <w:color w:val="1B2A4A"/>
          <w:sz w:val="22"/>
          <w:szCs w:val="22"/>
        </w:rPr>
        <w:t xml:space="preserve">6.  </w:t>
      </w:r>
      <w:r>
        <w:rPr>
          <w:rFonts w:ascii="Arial" w:cs="Arial" w:eastAsia="Arial" w:hAnsi="Arial"/>
          <w:color w:val="595959"/>
          <w:sz w:val="22"/>
          <w:szCs w:val="22"/>
        </w:rPr>
        <w:t xml:space="preserve">The method of claim 5, further comprising integrating engineered microorganism synthesis subsystems as first-class AI-controlled actuators governed by demand signals from crew metabolic models and managed via standardized bioreactor control APIs.</w:t>
      </w:r>
    </w:p>
    <w:p>
      <w:pPr>
        <w:pStyle w:val="Heading1"/>
        <w:pBdr>
          <w:bottom w:val="single" w:color="2E5BA8" w:sz="6" w:space="1"/>
        </w:pBdr>
        <w:spacing w:before="400" w:after="160"/>
      </w:pPr>
      <w:r>
        <w:rPr>
          <w:rFonts w:ascii="Arial" w:cs="Arial" w:eastAsia="Arial" w:hAnsi="Arial"/>
          <w:b/>
          <w:bCs/>
          <w:color w:val="1B2A4A"/>
          <w:sz w:val="32"/>
          <w:szCs w:val="32"/>
        </w:rPr>
        <w:t xml:space="preserve">8. STATUTORY REQUIREMENTS ANALYSIS</w:t>
      </w:r>
    </w:p>
    <w:p>
      <w:pPr>
        <w:pStyle w:val="Heading2"/>
        <w:spacing w:before="300" w:after="120"/>
      </w:pPr>
      <w:r>
        <w:rPr>
          <w:rFonts w:ascii="Arial" w:cs="Arial" w:eastAsia="Arial" w:hAnsi="Arial"/>
          <w:b/>
          <w:bCs/>
          <w:color w:val="2E5BA8"/>
          <w:sz w:val="26"/>
          <w:szCs w:val="26"/>
        </w:rPr>
        <w:t xml:space="preserve">FIG. 4 — Patentability Matrix</w:t>
      </w:r>
    </w:p>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580"/>
        <w:gridCol w:w="3580"/>
      </w:tblGrid>
      <w:tr>
        <w:trPr>
          <w:tblHeader/>
        </w:trPr>
        <w:tc>
          <w:tcPr>
            <w:tcW w:type="dxa" w:w="2200"/>
            <w:shd w:fill="1B2A4A" w:val="clear"/>
            <w:tcMar>
              <w:top w:type="dxa" w:w="100"/>
              <w:left w:type="dxa" w:w="120"/>
              <w:bottom w:type="dxa" w:w="100"/>
              <w:right w:type="dxa" w:w="120"/>
            </w:tcMar>
            <w:vAlign w:val="center"/>
          </w:tcPr>
          <w:p>
            <w:pPr>
              <w:jc w:val="center"/>
            </w:pPr>
            <w:r>
              <w:rPr>
                <w:rFonts w:ascii="Arial" w:cs="Arial" w:eastAsia="Arial" w:hAnsi="Arial"/>
                <w:b/>
                <w:bCs/>
                <w:color w:val="FFFFFF"/>
                <w:sz w:val="20"/>
                <w:szCs w:val="20"/>
              </w:rPr>
              <w:t xml:space="preserve">Requirement (35 U.S.C.)</w:t>
            </w:r>
          </w:p>
        </w:tc>
        <w:tc>
          <w:tcPr>
            <w:tcW w:type="dxa" w:w="3580"/>
            <w:shd w:fill="1B2A4A" w:val="clear"/>
            <w:tcMar>
              <w:top w:type="dxa" w:w="100"/>
              <w:left w:type="dxa" w:w="120"/>
              <w:bottom w:type="dxa" w:w="100"/>
              <w:right w:type="dxa" w:w="120"/>
            </w:tcMar>
            <w:vAlign w:val="center"/>
          </w:tcPr>
          <w:p>
            <w:pPr>
              <w:jc w:val="center"/>
            </w:pPr>
            <w:r>
              <w:rPr>
                <w:rFonts w:ascii="Arial" w:cs="Arial" w:eastAsia="Arial" w:hAnsi="Arial"/>
                <w:b/>
                <w:bCs/>
                <w:color w:val="FFFFFF"/>
                <w:sz w:val="20"/>
                <w:szCs w:val="20"/>
              </w:rPr>
              <w:t xml:space="preserve">Analysis</w:t>
            </w:r>
          </w:p>
        </w:tc>
        <w:tc>
          <w:tcPr>
            <w:tcW w:type="dxa" w:w="3580"/>
            <w:shd w:fill="1B2A4A" w:val="clear"/>
            <w:tcMar>
              <w:top w:type="dxa" w:w="100"/>
              <w:left w:type="dxa" w:w="120"/>
              <w:bottom w:type="dxa" w:w="100"/>
              <w:right w:type="dxa" w:w="120"/>
            </w:tcMar>
            <w:vAlign w:val="center"/>
          </w:tcPr>
          <w:p>
            <w:pPr>
              <w:jc w:val="center"/>
            </w:pPr>
            <w:r>
              <w:rPr>
                <w:rFonts w:ascii="Arial" w:cs="Arial" w:eastAsia="Arial" w:hAnsi="Arial"/>
                <w:b/>
                <w:bCs/>
                <w:color w:val="FFFFFF"/>
                <w:sz w:val="20"/>
                <w:szCs w:val="20"/>
              </w:rPr>
              <w:t xml:space="preserve">Supporting Evidence</w:t>
            </w:r>
          </w:p>
        </w:tc>
      </w:tr>
      <w:tr>
        <w:tc>
          <w:tcPr>
            <w:tcW w:type="dxa" w:w="2200"/>
            <w:tcBorders>
              <w:top w:val="single" w:color="C8CDD6" w:sz="1"/>
              <w:left w:val="single" w:color="C8CDD6" w:sz="1"/>
              <w:bottom w:val="single" w:color="C8CDD6" w:sz="1"/>
              <w:right w:val="single" w:color="C8CDD6" w:sz="1"/>
            </w:tcBorders>
            <w:shd w:fill="FFFFFF" w:val="clear"/>
            <w:tcMar>
              <w:top w:type="dxa" w:w="80"/>
              <w:left w:type="dxa" w:w="120"/>
              <w:bottom w:type="dxa" w:w="80"/>
              <w:right w:type="dxa" w:w="120"/>
            </w:tcMar>
          </w:tcPr>
          <w:p>
            <w:r>
              <w:rPr>
                <w:rFonts w:ascii="Arial" w:cs="Arial" w:eastAsia="Arial" w:hAnsi="Arial"/>
                <w:b w:val="false"/>
                <w:bCs w:val="false"/>
                <w:color w:val="595959"/>
                <w:sz w:val="20"/>
                <w:szCs w:val="20"/>
              </w:rPr>
              <w:t xml:space="preserve">§ 101  Utility</w:t>
            </w:r>
          </w:p>
        </w:tc>
        <w:tc>
          <w:tcPr>
            <w:tcW w:type="dxa" w:w="3580"/>
            <w:tcBorders>
              <w:top w:val="single" w:color="C8CDD6" w:sz="1"/>
              <w:left w:val="single" w:color="C8CDD6" w:sz="1"/>
              <w:bottom w:val="single" w:color="C8CDD6" w:sz="1"/>
              <w:right w:val="single" w:color="C8CDD6" w:sz="1"/>
            </w:tcBorders>
            <w:shd w:fill="FFFFFF" w:val="clear"/>
            <w:tcMar>
              <w:top w:type="dxa" w:w="80"/>
              <w:left w:type="dxa" w:w="120"/>
              <w:bottom w:type="dxa" w:w="80"/>
              <w:right w:type="dxa" w:w="120"/>
            </w:tcMar>
          </w:tcPr>
          <w:p>
            <w:r>
              <w:rPr>
                <w:rFonts w:ascii="Arial" w:cs="Arial" w:eastAsia="Arial" w:hAnsi="Arial"/>
                <w:b w:val="false"/>
                <w:bCs w:val="false"/>
                <w:color w:val="595959"/>
                <w:sz w:val="20"/>
                <w:szCs w:val="20"/>
              </w:rPr>
              <w:t xml:space="preserve">Reduces crew ECLSS burden to ≤2 hr/day; enables multi-year autonomous space habitat operation; transferable to Earth closed-loop water and agriculture systems.</w:t>
            </w:r>
          </w:p>
        </w:tc>
        <w:tc>
          <w:tcPr>
            <w:tcW w:type="dxa" w:w="3580"/>
            <w:tcBorders>
              <w:top w:val="single" w:color="C8CDD6" w:sz="1"/>
              <w:left w:val="single" w:color="C8CDD6" w:sz="1"/>
              <w:bottom w:val="single" w:color="C8CDD6" w:sz="1"/>
              <w:right w:val="single" w:color="C8CDD6" w:sz="1"/>
            </w:tcBorders>
            <w:shd w:fill="FFFFFF" w:val="clear"/>
            <w:tcMar>
              <w:top w:type="dxa" w:w="80"/>
              <w:left w:type="dxa" w:w="120"/>
              <w:bottom w:type="dxa" w:w="80"/>
              <w:right w:type="dxa" w:w="120"/>
            </w:tcMar>
          </w:tcPr>
          <w:p>
            <w:r>
              <w:rPr>
                <w:rFonts w:ascii="Arial" w:cs="Arial" w:eastAsia="Arial" w:hAnsi="Arial"/>
                <w:b w:val="false"/>
                <w:bCs w:val="false"/>
                <w:color w:val="595959"/>
                <w:sz w:val="20"/>
                <w:szCs w:val="20"/>
              </w:rPr>
              <w:t xml:space="preserve">ISS crew time data; MELiSSA project publications; NASA Human Research Program workload benchmarks.</w:t>
            </w:r>
          </w:p>
        </w:tc>
      </w:tr>
      <w:tr>
        <w:tc>
          <w:tcPr>
            <w:tcW w:type="dxa" w:w="2200"/>
            <w:tcBorders>
              <w:top w:val="single" w:color="C8CDD6" w:sz="1"/>
              <w:left w:val="single" w:color="C8CDD6" w:sz="1"/>
              <w:bottom w:val="single" w:color="C8CDD6" w:sz="1"/>
              <w:right w:val="single" w:color="C8CDD6" w:sz="1"/>
            </w:tcBorders>
            <w:shd w:fill="F2F4F8" w:val="clear"/>
            <w:tcMar>
              <w:top w:type="dxa" w:w="80"/>
              <w:left w:type="dxa" w:w="120"/>
              <w:bottom w:type="dxa" w:w="80"/>
              <w:right w:type="dxa" w:w="120"/>
            </w:tcMar>
          </w:tcPr>
          <w:p>
            <w:r>
              <w:rPr>
                <w:rFonts w:ascii="Arial" w:cs="Arial" w:eastAsia="Arial" w:hAnsi="Arial"/>
                <w:b w:val="false"/>
                <w:bCs w:val="false"/>
                <w:color w:val="595959"/>
                <w:sz w:val="20"/>
                <w:szCs w:val="20"/>
              </w:rPr>
              <w:t xml:space="preserve">§ 102  Novelty</w:t>
            </w:r>
          </w:p>
        </w:tc>
        <w:tc>
          <w:tcPr>
            <w:tcW w:type="dxa" w:w="3580"/>
            <w:tcBorders>
              <w:top w:val="single" w:color="C8CDD6" w:sz="1"/>
              <w:left w:val="single" w:color="C8CDD6" w:sz="1"/>
              <w:bottom w:val="single" w:color="C8CDD6" w:sz="1"/>
              <w:right w:val="single" w:color="C8CDD6" w:sz="1"/>
            </w:tcBorders>
            <w:shd w:fill="F2F4F8" w:val="clear"/>
            <w:tcMar>
              <w:top w:type="dxa" w:w="80"/>
              <w:left w:type="dxa" w:w="120"/>
              <w:bottom w:type="dxa" w:w="80"/>
              <w:right w:type="dxa" w:w="120"/>
            </w:tcMar>
          </w:tcPr>
          <w:p>
            <w:r>
              <w:rPr>
                <w:rFonts w:ascii="Arial" w:cs="Arial" w:eastAsia="Arial" w:hAnsi="Arial"/>
                <w:b w:val="false"/>
                <w:bCs w:val="false"/>
                <w:color w:val="595959"/>
                <w:sz w:val="20"/>
                <w:szCs w:val="20"/>
              </w:rPr>
              <w:t xml:space="preserve">No prior art discloses the unified combination of: (1) bioregenerative loops as AI-controlled actuators; (2) predictive microbial ecology model as ECLSS control variable; (3) XAI with natural-language rationale in space ECLSS context.</w:t>
            </w:r>
          </w:p>
        </w:tc>
        <w:tc>
          <w:tcPr>
            <w:tcW w:type="dxa" w:w="3580"/>
            <w:tcBorders>
              <w:top w:val="single" w:color="C8CDD6" w:sz="1"/>
              <w:left w:val="single" w:color="C8CDD6" w:sz="1"/>
              <w:bottom w:val="single" w:color="C8CDD6" w:sz="1"/>
              <w:right w:val="single" w:color="C8CDD6" w:sz="1"/>
            </w:tcBorders>
            <w:shd w:fill="F2F4F8" w:val="clear"/>
            <w:tcMar>
              <w:top w:type="dxa" w:w="80"/>
              <w:left w:type="dxa" w:w="120"/>
              <w:bottom w:type="dxa" w:w="80"/>
              <w:right w:type="dxa" w:w="120"/>
            </w:tcMar>
          </w:tcPr>
          <w:p>
            <w:r>
              <w:rPr>
                <w:rFonts w:ascii="Arial" w:cs="Arial" w:eastAsia="Arial" w:hAnsi="Arial"/>
                <w:b w:val="false"/>
                <w:bCs w:val="false"/>
                <w:color w:val="595959"/>
                <w:sz w:val="20"/>
                <w:szCs w:val="20"/>
              </w:rPr>
              <w:t xml:space="preserve">MELiSSA (no AI); ISS ECLSS (no bio integration); BioNutrients (no control plane) — none disclose the combination.</w:t>
            </w:r>
          </w:p>
        </w:tc>
      </w:tr>
      <w:tr>
        <w:tc>
          <w:tcPr>
            <w:tcW w:type="dxa" w:w="2200"/>
            <w:tcBorders>
              <w:top w:val="single" w:color="C8CDD6" w:sz="1"/>
              <w:left w:val="single" w:color="C8CDD6" w:sz="1"/>
              <w:bottom w:val="single" w:color="C8CDD6" w:sz="1"/>
              <w:right w:val="single" w:color="C8CDD6" w:sz="1"/>
            </w:tcBorders>
            <w:shd w:fill="FFFFFF" w:val="clear"/>
            <w:tcMar>
              <w:top w:type="dxa" w:w="80"/>
              <w:left w:type="dxa" w:w="120"/>
              <w:bottom w:type="dxa" w:w="80"/>
              <w:right w:type="dxa" w:w="120"/>
            </w:tcMar>
          </w:tcPr>
          <w:p>
            <w:r>
              <w:rPr>
                <w:rFonts w:ascii="Arial" w:cs="Arial" w:eastAsia="Arial" w:hAnsi="Arial"/>
                <w:b w:val="false"/>
                <w:bCs w:val="false"/>
                <w:color w:val="595959"/>
                <w:sz w:val="20"/>
                <w:szCs w:val="20"/>
              </w:rPr>
              <w:t xml:space="preserve">§ 103  Non-obviousness</w:t>
            </w:r>
          </w:p>
        </w:tc>
        <w:tc>
          <w:tcPr>
            <w:tcW w:type="dxa" w:w="3580"/>
            <w:tcBorders>
              <w:top w:val="single" w:color="C8CDD6" w:sz="1"/>
              <w:left w:val="single" w:color="C8CDD6" w:sz="1"/>
              <w:bottom w:val="single" w:color="C8CDD6" w:sz="1"/>
              <w:right w:val="single" w:color="C8CDD6" w:sz="1"/>
            </w:tcBorders>
            <w:shd w:fill="FFFFFF" w:val="clear"/>
            <w:tcMar>
              <w:top w:type="dxa" w:w="80"/>
              <w:left w:type="dxa" w:w="120"/>
              <w:bottom w:type="dxa" w:w="80"/>
              <w:right w:type="dxa" w:w="120"/>
            </w:tcMar>
          </w:tcPr>
          <w:p>
            <w:r>
              <w:rPr>
                <w:rFonts w:ascii="Arial" w:cs="Arial" w:eastAsia="Arial" w:hAnsi="Arial"/>
                <w:b w:val="false"/>
                <w:bCs w:val="false"/>
                <w:color w:val="595959"/>
                <w:sz w:val="20"/>
                <w:szCs w:val="20"/>
              </w:rPr>
              <w:t xml:space="preserve">Integration of biological loops as real-time AI-controlled ECLSS actuators is not a predictable extension of existing ECLSS or MELiSSA designs. Bayesian microbiome prediction as an ECLSS control variable represents a non-obvious cross-domain synthesis from microbiome science and control systems engineering.</w:t>
            </w:r>
          </w:p>
        </w:tc>
        <w:tc>
          <w:tcPr>
            <w:tcW w:type="dxa" w:w="3580"/>
            <w:tcBorders>
              <w:top w:val="single" w:color="C8CDD6" w:sz="1"/>
              <w:left w:val="single" w:color="C8CDD6" w:sz="1"/>
              <w:bottom w:val="single" w:color="C8CDD6" w:sz="1"/>
              <w:right w:val="single" w:color="C8CDD6" w:sz="1"/>
            </w:tcBorders>
            <w:shd w:fill="FFFFFF" w:val="clear"/>
            <w:tcMar>
              <w:top w:type="dxa" w:w="80"/>
              <w:left w:type="dxa" w:w="120"/>
              <w:bottom w:type="dxa" w:w="80"/>
              <w:right w:type="dxa" w:w="120"/>
            </w:tcMar>
          </w:tcPr>
          <w:p>
            <w:r>
              <w:rPr>
                <w:rFonts w:ascii="Arial" w:cs="Arial" w:eastAsia="Arial" w:hAnsi="Arial"/>
                <w:b w:val="false"/>
                <w:bCs w:val="false"/>
                <w:color w:val="595959"/>
                <w:sz w:val="20"/>
                <w:szCs w:val="20"/>
              </w:rPr>
              <w:t xml:space="preserve">No skilled person in ECLSS engineering would predictably arrive at this architecture from ISS ECLSS + MELiSSA prior art; requires novel XAI/biology/control-theory synthesis.</w:t>
            </w:r>
          </w:p>
        </w:tc>
      </w:tr>
    </w:tbl>
    <w:p>
      <w:pPr>
        <w:pStyle w:val="Heading1"/>
        <w:pBdr>
          <w:bottom w:val="single" w:color="2E5BA8" w:sz="6" w:space="1"/>
        </w:pBdr>
        <w:spacing w:before="400" w:after="160"/>
      </w:pPr>
      <w:r>
        <w:rPr>
          <w:rFonts w:ascii="Arial" w:cs="Arial" w:eastAsia="Arial" w:hAnsi="Arial"/>
          <w:b/>
          <w:bCs/>
          <w:color w:val="1B2A4A"/>
          <w:sz w:val="32"/>
          <w:szCs w:val="32"/>
        </w:rPr>
        <w:t xml:space="preserve">9. ABSTRACT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shd w:fill="F2F4F8" w:val="clear"/>
            <w:tcMar>
              <w:top w:type="dxa" w:w="200"/>
              <w:left w:type="dxa" w:w="280"/>
              <w:bottom w:type="dxa" w:w="200"/>
              <w:right w:type="dxa" w:w="280"/>
            </w:tcMar>
          </w:tcPr>
          <w:p>
            <w:r>
              <w:rPr>
                <w:rFonts w:ascii="Arial" w:cs="Arial" w:eastAsia="Arial" w:hAnsi="Arial"/>
                <w:color w:val="595959"/>
                <w:sz w:val="22"/>
                <w:szCs w:val="22"/>
              </w:rPr>
              <w:t xml:space="preserve">An AI-ECLSS control plane for long-duration space habitats integrating physico-chemical and bioregenerative life support into a unified AI-orchestrated closed-loop architecture. The system comprises: a digital twin engine simultaneously modeling water, atmosphere, thermal, biological, and microbial ecology subsystems; an explainable AI control layer providing crew-accessible natural-language rationale for all automated decisions; a bioregenerative integration module treating biological loops as first-class AI-controlled actuators; a predictive microbial ecology model for proactive habitat microbiome management; and automated FDIR with biological quarantine capabilities. The invention reduces crew ECLSS burden to ≤2 hours/day while advancing autonomy and safety for multi-year space habitat operations.</w:t>
            </w:r>
          </w:p>
        </w:tc>
      </w:tr>
    </w:tbl>
    <w:p>
      <w:pPr>
        <w:pStyle w:val="Heading1"/>
        <w:pBdr>
          <w:bottom w:val="single" w:color="2E5BA8" w:sz="6" w:space="1"/>
        </w:pBdr>
        <w:spacing w:before="400" w:after="160"/>
      </w:pPr>
      <w:r>
        <w:rPr>
          <w:rFonts w:ascii="Arial" w:cs="Arial" w:eastAsia="Arial" w:hAnsi="Arial"/>
          <w:b/>
          <w:bCs/>
          <w:color w:val="1B2A4A"/>
          <w:sz w:val="32"/>
          <w:szCs w:val="32"/>
        </w:rPr>
        <w:t xml:space="preserve">10. USPTO FILING CHECKLIST</w:t>
      </w:r>
    </w:p>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
        <w:gridCol w:w="4360"/>
        <w:gridCol w:w="4480"/>
      </w:tblGrid>
      <w:tr>
        <w:trPr>
          <w:tblHeader/>
        </w:trPr>
        <w:tc>
          <w:tcPr>
            <w:tcW w:type="dxa" w:w="520"/>
            <w:shd w:fill="1B2A4A" w:val="clear"/>
            <w:tcMar>
              <w:top w:type="dxa" w:w="100"/>
              <w:left w:type="dxa" w:w="120"/>
              <w:bottom w:type="dxa" w:w="100"/>
              <w:right w:type="dxa" w:w="120"/>
            </w:tcMar>
            <w:vAlign w:val="center"/>
          </w:tcPr>
          <w:p>
            <w:pPr>
              <w:jc w:val="center"/>
            </w:pPr>
            <w:r>
              <w:rPr>
                <w:rFonts w:ascii="Arial" w:cs="Arial" w:eastAsia="Arial" w:hAnsi="Arial"/>
                <w:b/>
                <w:bCs/>
                <w:color w:val="FFFFFF"/>
                <w:sz w:val="20"/>
                <w:szCs w:val="20"/>
              </w:rPr>
              <w:t xml:space="preserve"/>
            </w:r>
          </w:p>
        </w:tc>
        <w:tc>
          <w:tcPr>
            <w:tcW w:type="dxa" w:w="4360"/>
            <w:shd w:fill="1B2A4A" w:val="clear"/>
            <w:tcMar>
              <w:top w:type="dxa" w:w="100"/>
              <w:left w:type="dxa" w:w="120"/>
              <w:bottom w:type="dxa" w:w="100"/>
              <w:right w:type="dxa" w:w="120"/>
            </w:tcMar>
            <w:vAlign w:val="center"/>
          </w:tcPr>
          <w:p>
            <w:pPr>
              <w:jc w:val="center"/>
            </w:pPr>
            <w:r>
              <w:rPr>
                <w:rFonts w:ascii="Arial" w:cs="Arial" w:eastAsia="Arial" w:hAnsi="Arial"/>
                <w:b/>
                <w:bCs/>
                <w:color w:val="FFFFFF"/>
                <w:sz w:val="20"/>
                <w:szCs w:val="20"/>
              </w:rPr>
              <w:t xml:space="preserve">Action Item</w:t>
            </w:r>
          </w:p>
        </w:tc>
        <w:tc>
          <w:tcPr>
            <w:tcW w:type="dxa" w:w="4480"/>
            <w:shd w:fill="1B2A4A" w:val="clear"/>
            <w:tcMar>
              <w:top w:type="dxa" w:w="100"/>
              <w:left w:type="dxa" w:w="120"/>
              <w:bottom w:type="dxa" w:w="100"/>
              <w:right w:type="dxa" w:w="120"/>
            </w:tcMar>
            <w:vAlign w:val="center"/>
          </w:tcPr>
          <w:p>
            <w:pPr>
              <w:jc w:val="center"/>
            </w:pPr>
            <w:r>
              <w:rPr>
                <w:rFonts w:ascii="Arial" w:cs="Arial" w:eastAsia="Arial" w:hAnsi="Arial"/>
                <w:b/>
                <w:bCs/>
                <w:color w:val="FFFFFF"/>
                <w:sz w:val="20"/>
                <w:szCs w:val="20"/>
              </w:rPr>
              <w:t xml:space="preserve">Notes</w:t>
            </w:r>
          </w:p>
        </w:tc>
      </w:tr>
      <w:tr>
        <w:tc>
          <w:tcPr>
            <w:tcW w:type="dxa" w:w="520"/>
            <w:tcBorders>
              <w:top w:val="single" w:color="C8CDD6" w:sz="1"/>
              <w:left w:val="single" w:color="C8CDD6" w:sz="1"/>
              <w:bottom w:val="single" w:color="C8CDD6" w:sz="1"/>
              <w:right w:val="single" w:color="C8CDD6" w:sz="1"/>
            </w:tcBorders>
            <w:shd w:fill="FFFFFF" w:val="clear"/>
            <w:tcMar>
              <w:top w:type="dxa" w:w="80"/>
              <w:left w:type="dxa" w:w="120"/>
              <w:bottom w:type="dxa" w:w="80"/>
              <w:right w:type="dxa" w:w="120"/>
            </w:tcMar>
          </w:tcPr>
          <w:p>
            <w:r>
              <w:rPr>
                <w:rFonts w:ascii="Arial" w:cs="Arial" w:eastAsia="Arial" w:hAnsi="Arial"/>
                <w:b w:val="false"/>
                <w:bCs w:val="false"/>
                <w:color w:val="595959"/>
                <w:sz w:val="20"/>
                <w:szCs w:val="20"/>
              </w:rPr>
              <w:t xml:space="preserve">☐</w:t>
            </w:r>
          </w:p>
        </w:tc>
        <w:tc>
          <w:tcPr>
            <w:tcW w:type="dxa" w:w="4360"/>
            <w:tcBorders>
              <w:top w:val="single" w:color="C8CDD6" w:sz="1"/>
              <w:left w:val="single" w:color="C8CDD6" w:sz="1"/>
              <w:bottom w:val="single" w:color="C8CDD6" w:sz="1"/>
              <w:right w:val="single" w:color="C8CDD6" w:sz="1"/>
            </w:tcBorders>
            <w:shd w:fill="FFFFFF" w:val="clear"/>
            <w:tcMar>
              <w:top w:type="dxa" w:w="80"/>
              <w:left w:type="dxa" w:w="120"/>
              <w:bottom w:type="dxa" w:w="80"/>
              <w:right w:type="dxa" w:w="120"/>
            </w:tcMar>
          </w:tcPr>
          <w:p>
            <w:r>
              <w:rPr>
                <w:rFonts w:ascii="Arial" w:cs="Arial" w:eastAsia="Arial" w:hAnsi="Arial"/>
                <w:b w:val="false"/>
                <w:bCs w:val="false"/>
                <w:color w:val="595959"/>
                <w:sz w:val="20"/>
                <w:szCs w:val="20"/>
              </w:rPr>
              <w:t xml:space="preserve">Retain USPTO-registered Patent Attorney / Patent Agent</w:t>
            </w:r>
          </w:p>
        </w:tc>
        <w:tc>
          <w:tcPr>
            <w:tcW w:type="dxa" w:w="4480"/>
            <w:tcBorders>
              <w:top w:val="single" w:color="C8CDD6" w:sz="1"/>
              <w:left w:val="single" w:color="C8CDD6" w:sz="1"/>
              <w:bottom w:val="single" w:color="C8CDD6" w:sz="1"/>
              <w:right w:val="single" w:color="C8CDD6" w:sz="1"/>
            </w:tcBorders>
            <w:shd w:fill="FFFFFF" w:val="clear"/>
            <w:tcMar>
              <w:top w:type="dxa" w:w="80"/>
              <w:left w:type="dxa" w:w="120"/>
              <w:bottom w:type="dxa" w:w="80"/>
              <w:right w:type="dxa" w:w="120"/>
            </w:tcMar>
          </w:tcPr>
          <w:p>
            <w:r>
              <w:rPr>
                <w:rFonts w:ascii="Arial" w:cs="Arial" w:eastAsia="Arial" w:hAnsi="Arial"/>
                <w:b w:val="false"/>
                <w:bCs w:val="false"/>
                <w:color w:val="595959"/>
                <w:sz w:val="20"/>
                <w:szCs w:val="20"/>
              </w:rPr>
              <w:t xml:space="preserve">Recommended for claim scope optimization; not required for provisional.</w:t>
            </w:r>
          </w:p>
        </w:tc>
      </w:tr>
      <w:tr>
        <w:tc>
          <w:tcPr>
            <w:tcW w:type="dxa" w:w="520"/>
            <w:tcBorders>
              <w:top w:val="single" w:color="C8CDD6" w:sz="1"/>
              <w:left w:val="single" w:color="C8CDD6" w:sz="1"/>
              <w:bottom w:val="single" w:color="C8CDD6" w:sz="1"/>
              <w:right w:val="single" w:color="C8CDD6" w:sz="1"/>
            </w:tcBorders>
            <w:shd w:fill="F2F4F8" w:val="clear"/>
            <w:tcMar>
              <w:top w:type="dxa" w:w="80"/>
              <w:left w:type="dxa" w:w="120"/>
              <w:bottom w:type="dxa" w:w="80"/>
              <w:right w:type="dxa" w:w="120"/>
            </w:tcMar>
          </w:tcPr>
          <w:p>
            <w:r>
              <w:rPr>
                <w:rFonts w:ascii="Arial" w:cs="Arial" w:eastAsia="Arial" w:hAnsi="Arial"/>
                <w:b w:val="false"/>
                <w:bCs w:val="false"/>
                <w:color w:val="595959"/>
                <w:sz w:val="20"/>
                <w:szCs w:val="20"/>
              </w:rPr>
              <w:t xml:space="preserve">☐</w:t>
            </w:r>
          </w:p>
        </w:tc>
        <w:tc>
          <w:tcPr>
            <w:tcW w:type="dxa" w:w="4360"/>
            <w:tcBorders>
              <w:top w:val="single" w:color="C8CDD6" w:sz="1"/>
              <w:left w:val="single" w:color="C8CDD6" w:sz="1"/>
              <w:bottom w:val="single" w:color="C8CDD6" w:sz="1"/>
              <w:right w:val="single" w:color="C8CDD6" w:sz="1"/>
            </w:tcBorders>
            <w:shd w:fill="F2F4F8" w:val="clear"/>
            <w:tcMar>
              <w:top w:type="dxa" w:w="80"/>
              <w:left w:type="dxa" w:w="120"/>
              <w:bottom w:type="dxa" w:w="80"/>
              <w:right w:type="dxa" w:w="120"/>
            </w:tcMar>
          </w:tcPr>
          <w:p>
            <w:r>
              <w:rPr>
                <w:rFonts w:ascii="Arial" w:cs="Arial" w:eastAsia="Arial" w:hAnsi="Arial"/>
                <w:b w:val="false"/>
                <w:bCs w:val="false"/>
                <w:color w:val="595959"/>
                <w:sz w:val="20"/>
                <w:szCs w:val="20"/>
              </w:rPr>
              <w:t xml:space="preserve">Submit via USPTO Patent Center (EFS-Web)</w:t>
            </w:r>
          </w:p>
        </w:tc>
        <w:tc>
          <w:tcPr>
            <w:tcW w:type="dxa" w:w="4480"/>
            <w:tcBorders>
              <w:top w:val="single" w:color="C8CDD6" w:sz="1"/>
              <w:left w:val="single" w:color="C8CDD6" w:sz="1"/>
              <w:bottom w:val="single" w:color="C8CDD6" w:sz="1"/>
              <w:right w:val="single" w:color="C8CDD6" w:sz="1"/>
            </w:tcBorders>
            <w:shd w:fill="F2F4F8" w:val="clear"/>
            <w:tcMar>
              <w:top w:type="dxa" w:w="80"/>
              <w:left w:type="dxa" w:w="120"/>
              <w:bottom w:type="dxa" w:w="80"/>
              <w:right w:type="dxa" w:w="120"/>
            </w:tcMar>
          </w:tcPr>
          <w:p>
            <w:r>
              <w:rPr>
                <w:rFonts w:ascii="Arial" w:cs="Arial" w:eastAsia="Arial" w:hAnsi="Arial"/>
                <w:b w:val="false"/>
                <w:bCs w:val="false"/>
                <w:color w:val="595959"/>
                <w:sz w:val="20"/>
                <w:szCs w:val="20"/>
              </w:rPr>
              <w:t xml:space="preserve">Electronic filing; Micro Entity fee reduction may apply.</w:t>
            </w:r>
          </w:p>
        </w:tc>
      </w:tr>
      <w:tr>
        <w:tc>
          <w:tcPr>
            <w:tcW w:type="dxa" w:w="520"/>
            <w:tcBorders>
              <w:top w:val="single" w:color="C8CDD6" w:sz="1"/>
              <w:left w:val="single" w:color="C8CDD6" w:sz="1"/>
              <w:bottom w:val="single" w:color="C8CDD6" w:sz="1"/>
              <w:right w:val="single" w:color="C8CDD6" w:sz="1"/>
            </w:tcBorders>
            <w:shd w:fill="FFFFFF" w:val="clear"/>
            <w:tcMar>
              <w:top w:type="dxa" w:w="80"/>
              <w:left w:type="dxa" w:w="120"/>
              <w:bottom w:type="dxa" w:w="80"/>
              <w:right w:type="dxa" w:w="120"/>
            </w:tcMar>
          </w:tcPr>
          <w:p>
            <w:r>
              <w:rPr>
                <w:rFonts w:ascii="Arial" w:cs="Arial" w:eastAsia="Arial" w:hAnsi="Arial"/>
                <w:b w:val="false"/>
                <w:bCs w:val="false"/>
                <w:color w:val="595959"/>
                <w:sz w:val="20"/>
                <w:szCs w:val="20"/>
              </w:rPr>
              <w:t xml:space="preserve">☐</w:t>
            </w:r>
          </w:p>
        </w:tc>
        <w:tc>
          <w:tcPr>
            <w:tcW w:type="dxa" w:w="4360"/>
            <w:tcBorders>
              <w:top w:val="single" w:color="C8CDD6" w:sz="1"/>
              <w:left w:val="single" w:color="C8CDD6" w:sz="1"/>
              <w:bottom w:val="single" w:color="C8CDD6" w:sz="1"/>
              <w:right w:val="single" w:color="C8CDD6" w:sz="1"/>
            </w:tcBorders>
            <w:shd w:fill="FFFFFF" w:val="clear"/>
            <w:tcMar>
              <w:top w:type="dxa" w:w="80"/>
              <w:left w:type="dxa" w:w="120"/>
              <w:bottom w:type="dxa" w:w="80"/>
              <w:right w:type="dxa" w:w="120"/>
            </w:tcMar>
          </w:tcPr>
          <w:p>
            <w:r>
              <w:rPr>
                <w:rFonts w:ascii="Arial" w:cs="Arial" w:eastAsia="Arial" w:hAnsi="Arial"/>
                <w:b w:val="false"/>
                <w:bCs w:val="false"/>
                <w:color w:val="595959"/>
                <w:sz w:val="20"/>
                <w:szCs w:val="20"/>
              </w:rPr>
              <w:t xml:space="preserve">File Non-Provisional within 12 months</w:t>
            </w:r>
          </w:p>
        </w:tc>
        <w:tc>
          <w:tcPr>
            <w:tcW w:type="dxa" w:w="4480"/>
            <w:tcBorders>
              <w:top w:val="single" w:color="C8CDD6" w:sz="1"/>
              <w:left w:val="single" w:color="C8CDD6" w:sz="1"/>
              <w:bottom w:val="single" w:color="C8CDD6" w:sz="1"/>
              <w:right w:val="single" w:color="C8CDD6" w:sz="1"/>
            </w:tcBorders>
            <w:shd w:fill="FFFFFF" w:val="clear"/>
            <w:tcMar>
              <w:top w:type="dxa" w:w="80"/>
              <w:left w:type="dxa" w:w="120"/>
              <w:bottom w:type="dxa" w:w="80"/>
              <w:right w:type="dxa" w:w="120"/>
            </w:tcMar>
          </w:tcPr>
          <w:p>
            <w:r>
              <w:rPr>
                <w:rFonts w:ascii="Arial" w:cs="Arial" w:eastAsia="Arial" w:hAnsi="Arial"/>
                <w:b w:val="false"/>
                <w:bCs w:val="false"/>
                <w:color w:val="595959"/>
                <w:sz w:val="20"/>
                <w:szCs w:val="20"/>
              </w:rPr>
              <w:t xml:space="preserve">Priority date is lost if non-provisional not filed within 12 months of this provisional.</w:t>
            </w:r>
          </w:p>
        </w:tc>
      </w:tr>
      <w:tr>
        <w:tc>
          <w:tcPr>
            <w:tcW w:type="dxa" w:w="520"/>
            <w:tcBorders>
              <w:top w:val="single" w:color="C8CDD6" w:sz="1"/>
              <w:left w:val="single" w:color="C8CDD6" w:sz="1"/>
              <w:bottom w:val="single" w:color="C8CDD6" w:sz="1"/>
              <w:right w:val="single" w:color="C8CDD6" w:sz="1"/>
            </w:tcBorders>
            <w:shd w:fill="F2F4F8" w:val="clear"/>
            <w:tcMar>
              <w:top w:type="dxa" w:w="80"/>
              <w:left w:type="dxa" w:w="120"/>
              <w:bottom w:type="dxa" w:w="80"/>
              <w:right w:type="dxa" w:w="120"/>
            </w:tcMar>
          </w:tcPr>
          <w:p>
            <w:r>
              <w:rPr>
                <w:rFonts w:ascii="Arial" w:cs="Arial" w:eastAsia="Arial" w:hAnsi="Arial"/>
                <w:b w:val="false"/>
                <w:bCs w:val="false"/>
                <w:color w:val="595959"/>
                <w:sz w:val="20"/>
                <w:szCs w:val="20"/>
              </w:rPr>
              <w:t xml:space="preserve">☐</w:t>
            </w:r>
          </w:p>
        </w:tc>
        <w:tc>
          <w:tcPr>
            <w:tcW w:type="dxa" w:w="4360"/>
            <w:tcBorders>
              <w:top w:val="single" w:color="C8CDD6" w:sz="1"/>
              <w:left w:val="single" w:color="C8CDD6" w:sz="1"/>
              <w:bottom w:val="single" w:color="C8CDD6" w:sz="1"/>
              <w:right w:val="single" w:color="C8CDD6" w:sz="1"/>
            </w:tcBorders>
            <w:shd w:fill="F2F4F8" w:val="clear"/>
            <w:tcMar>
              <w:top w:type="dxa" w:w="80"/>
              <w:left w:type="dxa" w:w="120"/>
              <w:bottom w:type="dxa" w:w="80"/>
              <w:right w:type="dxa" w:w="120"/>
            </w:tcMar>
          </w:tcPr>
          <w:p>
            <w:r>
              <w:rPr>
                <w:rFonts w:ascii="Arial" w:cs="Arial" w:eastAsia="Arial" w:hAnsi="Arial"/>
                <w:b w:val="false"/>
                <w:bCs w:val="false"/>
                <w:color w:val="595959"/>
                <w:sz w:val="20"/>
                <w:szCs w:val="20"/>
              </w:rPr>
              <w:t xml:space="preserve">File PCT application within 12 months</w:t>
            </w:r>
          </w:p>
        </w:tc>
        <w:tc>
          <w:tcPr>
            <w:tcW w:type="dxa" w:w="4480"/>
            <w:tcBorders>
              <w:top w:val="single" w:color="C8CDD6" w:sz="1"/>
              <w:left w:val="single" w:color="C8CDD6" w:sz="1"/>
              <w:bottom w:val="single" w:color="C8CDD6" w:sz="1"/>
              <w:right w:val="single" w:color="C8CDD6" w:sz="1"/>
            </w:tcBorders>
            <w:shd w:fill="F2F4F8" w:val="clear"/>
            <w:tcMar>
              <w:top w:type="dxa" w:w="80"/>
              <w:left w:type="dxa" w:w="120"/>
              <w:bottom w:type="dxa" w:w="80"/>
              <w:right w:type="dxa" w:w="120"/>
            </w:tcMar>
          </w:tcPr>
          <w:p>
            <w:r>
              <w:rPr>
                <w:rFonts w:ascii="Arial" w:cs="Arial" w:eastAsia="Arial" w:hAnsi="Arial"/>
                <w:b w:val="false"/>
                <w:bCs w:val="false"/>
                <w:color w:val="595959"/>
                <w:sz w:val="20"/>
                <w:szCs w:val="20"/>
              </w:rPr>
              <w:t xml:space="preserve">International coverage: EU, Korea, Japan, China, etc.</w:t>
            </w:r>
          </w:p>
        </w:tc>
      </w:tr>
      <w:tr>
        <w:tc>
          <w:tcPr>
            <w:tcW w:type="dxa" w:w="520"/>
            <w:tcBorders>
              <w:top w:val="single" w:color="C8CDD6" w:sz="1"/>
              <w:left w:val="single" w:color="C8CDD6" w:sz="1"/>
              <w:bottom w:val="single" w:color="C8CDD6" w:sz="1"/>
              <w:right w:val="single" w:color="C8CDD6" w:sz="1"/>
            </w:tcBorders>
            <w:shd w:fill="FFFFFF" w:val="clear"/>
            <w:tcMar>
              <w:top w:type="dxa" w:w="80"/>
              <w:left w:type="dxa" w:w="120"/>
              <w:bottom w:type="dxa" w:w="80"/>
              <w:right w:type="dxa" w:w="120"/>
            </w:tcMar>
          </w:tcPr>
          <w:p>
            <w:r>
              <w:rPr>
                <w:rFonts w:ascii="Arial" w:cs="Arial" w:eastAsia="Arial" w:hAnsi="Arial"/>
                <w:b w:val="false"/>
                <w:bCs w:val="false"/>
                <w:color w:val="595959"/>
                <w:sz w:val="20"/>
                <w:szCs w:val="20"/>
              </w:rPr>
              <w:t xml:space="preserve">☐</w:t>
            </w:r>
          </w:p>
        </w:tc>
        <w:tc>
          <w:tcPr>
            <w:tcW w:type="dxa" w:w="4360"/>
            <w:tcBorders>
              <w:top w:val="single" w:color="C8CDD6" w:sz="1"/>
              <w:left w:val="single" w:color="C8CDD6" w:sz="1"/>
              <w:bottom w:val="single" w:color="C8CDD6" w:sz="1"/>
              <w:right w:val="single" w:color="C8CDD6" w:sz="1"/>
            </w:tcBorders>
            <w:shd w:fill="FFFFFF" w:val="clear"/>
            <w:tcMar>
              <w:top w:type="dxa" w:w="80"/>
              <w:left w:type="dxa" w:w="120"/>
              <w:bottom w:type="dxa" w:w="80"/>
              <w:right w:type="dxa" w:w="120"/>
            </w:tcMar>
          </w:tcPr>
          <w:p>
            <w:r>
              <w:rPr>
                <w:rFonts w:ascii="Arial" w:cs="Arial" w:eastAsia="Arial" w:hAnsi="Arial"/>
                <w:b w:val="false"/>
                <w:bCs w:val="false"/>
                <w:color w:val="595959"/>
                <w:sz w:val="20"/>
                <w:szCs w:val="20"/>
              </w:rPr>
              <w:t xml:space="preserve">Draft formal drawings (FIGS. 1–6)</w:t>
            </w:r>
          </w:p>
        </w:tc>
        <w:tc>
          <w:tcPr>
            <w:tcW w:type="dxa" w:w="4480"/>
            <w:tcBorders>
              <w:top w:val="single" w:color="C8CDD6" w:sz="1"/>
              <w:left w:val="single" w:color="C8CDD6" w:sz="1"/>
              <w:bottom w:val="single" w:color="C8CDD6" w:sz="1"/>
              <w:right w:val="single" w:color="C8CDD6" w:sz="1"/>
            </w:tcBorders>
            <w:shd w:fill="FFFFFF" w:val="clear"/>
            <w:tcMar>
              <w:top w:type="dxa" w:w="80"/>
              <w:left w:type="dxa" w:w="120"/>
              <w:bottom w:type="dxa" w:w="80"/>
              <w:right w:type="dxa" w:w="120"/>
            </w:tcMar>
          </w:tcPr>
          <w:p>
            <w:r>
              <w:rPr>
                <w:rFonts w:ascii="Arial" w:cs="Arial" w:eastAsia="Arial" w:hAnsi="Arial"/>
                <w:b w:val="false"/>
                <w:bCs w:val="false"/>
                <w:color w:val="595959"/>
                <w:sz w:val="20"/>
                <w:szCs w:val="20"/>
              </w:rPr>
              <w:t xml:space="preserve">USPTO requires formal drawings for non-provisional; sketches acceptable for provisional.</w:t>
            </w:r>
          </w:p>
        </w:tc>
      </w:tr>
      <w:tr>
        <w:tc>
          <w:tcPr>
            <w:tcW w:type="dxa" w:w="520"/>
            <w:tcBorders>
              <w:top w:val="single" w:color="C8CDD6" w:sz="1"/>
              <w:left w:val="single" w:color="C8CDD6" w:sz="1"/>
              <w:bottom w:val="single" w:color="C8CDD6" w:sz="1"/>
              <w:right w:val="single" w:color="C8CDD6" w:sz="1"/>
            </w:tcBorders>
            <w:shd w:fill="F2F4F8" w:val="clear"/>
            <w:tcMar>
              <w:top w:type="dxa" w:w="80"/>
              <w:left w:type="dxa" w:w="120"/>
              <w:bottom w:type="dxa" w:w="80"/>
              <w:right w:type="dxa" w:w="120"/>
            </w:tcMar>
          </w:tcPr>
          <w:p>
            <w:r>
              <w:rPr>
                <w:rFonts w:ascii="Arial" w:cs="Arial" w:eastAsia="Arial" w:hAnsi="Arial"/>
                <w:b w:val="false"/>
                <w:bCs w:val="false"/>
                <w:color w:val="595959"/>
                <w:sz w:val="20"/>
                <w:szCs w:val="20"/>
              </w:rPr>
              <w:t xml:space="preserve">☐</w:t>
            </w:r>
          </w:p>
        </w:tc>
        <w:tc>
          <w:tcPr>
            <w:tcW w:type="dxa" w:w="4360"/>
            <w:tcBorders>
              <w:top w:val="single" w:color="C8CDD6" w:sz="1"/>
              <w:left w:val="single" w:color="C8CDD6" w:sz="1"/>
              <w:bottom w:val="single" w:color="C8CDD6" w:sz="1"/>
              <w:right w:val="single" w:color="C8CDD6" w:sz="1"/>
            </w:tcBorders>
            <w:shd w:fill="F2F4F8" w:val="clear"/>
            <w:tcMar>
              <w:top w:type="dxa" w:w="80"/>
              <w:left w:type="dxa" w:w="120"/>
              <w:bottom w:type="dxa" w:w="80"/>
              <w:right w:type="dxa" w:w="120"/>
            </w:tcMar>
          </w:tcPr>
          <w:p>
            <w:r>
              <w:rPr>
                <w:rFonts w:ascii="Arial" w:cs="Arial" w:eastAsia="Arial" w:hAnsi="Arial"/>
                <w:b w:val="false"/>
                <w:bCs w:val="false"/>
                <w:color w:val="595959"/>
                <w:sz w:val="20"/>
                <w:szCs w:val="20"/>
              </w:rPr>
              <w:t xml:space="preserve">Finalize Bio-Cosmic Open License (RAIL model)</w:t>
            </w:r>
          </w:p>
        </w:tc>
        <w:tc>
          <w:tcPr>
            <w:tcW w:type="dxa" w:w="4480"/>
            <w:tcBorders>
              <w:top w:val="single" w:color="C8CDD6" w:sz="1"/>
              <w:left w:val="single" w:color="C8CDD6" w:sz="1"/>
              <w:bottom w:val="single" w:color="C8CDD6" w:sz="1"/>
              <w:right w:val="single" w:color="C8CDD6" w:sz="1"/>
            </w:tcBorders>
            <w:shd w:fill="F2F4F8" w:val="clear"/>
            <w:tcMar>
              <w:top w:type="dxa" w:w="80"/>
              <w:left w:type="dxa" w:w="120"/>
              <w:bottom w:type="dxa" w:w="80"/>
              <w:right w:type="dxa" w:w="120"/>
            </w:tcMar>
          </w:tcPr>
          <w:p>
            <w:r>
              <w:rPr>
                <w:rFonts w:ascii="Arial" w:cs="Arial" w:eastAsia="Arial" w:hAnsi="Arial"/>
                <w:b w:val="false"/>
                <w:bCs w:val="false"/>
                <w:color w:val="595959"/>
                <w:sz w:val="20"/>
                <w:szCs w:val="20"/>
              </w:rPr>
              <w:t xml:space="preserve">Peaceful-use restriction to accompany open-source release.</w:t>
            </w:r>
          </w:p>
        </w:tc>
      </w:tr>
    </w:tbl>
    <w:p/>
    <w:p>
      <w:pPr>
        <w:pBdr>
          <w:bottom w:val="single" w:color="2E5BA8" w:sz="8" w:space="1"/>
        </w:pBdr>
        <w:spacing w:after="200"/>
      </w:pPr>
    </w:p>
    <w:p>
      <w:pPr>
        <w:spacing w:before="160" w:after="80"/>
        <w:jc w:val="center"/>
      </w:pPr>
      <w:r>
        <w:rPr>
          <w:rFonts w:ascii="Arial" w:cs="Arial" w:eastAsia="Arial" w:hAnsi="Arial"/>
          <w:color w:val="595959"/>
          <w:sz w:val="20"/>
          <w:szCs w:val="20"/>
        </w:rPr>
        <w:t xml:space="preserve">Hope Rising World  |  Bio-Cosmic Island Program  |  March 2026</w:t>
      </w:r>
    </w:p>
    <w:p>
      <w:pPr>
        <w:jc w:val="center"/>
      </w:pPr>
      <w:r>
        <w:rPr>
          <w:rFonts w:ascii="Arial" w:cs="Arial" w:eastAsia="Arial" w:hAnsi="Arial"/>
          <w:color w:val="2E5BA8"/>
          <w:sz w:val="20"/>
          <w:szCs w:val="20"/>
        </w:rPr>
        <w:t xml:space="preserve">partnerships@hoperisingworld.org  |  Inventor: Oshell Oh</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5BA8" w:sz="4" w:space="1"/>
      </w:pBdr>
      <w:tabs>
        <w:tab w:val="right" w:pos="9026"/>
      </w:tabs>
    </w:pPr>
    <w:r>
      <w:rPr>
        <w:rFonts w:ascii="Arial" w:cs="Arial" w:eastAsia="Arial" w:hAnsi="Arial"/>
        <w:color w:val="595959"/>
        <w:sz w:val="16"/>
        <w:szCs w:val="16"/>
      </w:rPr>
      <w:t xml:space="preserve">35 U.S.C. § 111(b)  |  Inventor: Oshell Oh  |  © 2026 Hope Rising World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5BA8" w:sz="4" w:space="1"/>
      </w:pBdr>
    </w:pPr>
    <w:r>
      <w:rPr>
        <w:rFonts w:ascii="Arial" w:cs="Arial" w:eastAsia="Arial" w:hAnsi="Arial"/>
        <w:color w:val="595959"/>
        <w:sz w:val="16"/>
        <w:szCs w:val="16"/>
      </w:rPr>
      <w:t xml:space="preserve">PROVISIONAL PATENT APPLICATION  |  AI-ECLSS  |  Hope Rising World  |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60"/>
      <w:outlineLvl w:val="0"/>
    </w:pPr>
    <w:rPr>
      <w:rFonts w:ascii="Arial" w:cs="Arial" w:eastAsia="Arial" w:hAnsi="Arial"/>
      <w:b/>
      <w:bCs/>
      <w:color w:val="1B2A4A"/>
      <w:sz w:val="32"/>
      <w:szCs w:val="32"/>
    </w:rPr>
  </w:style>
  <w:style w:type="paragraph" w:styleId="Heading2">
    <w:name w:val="Heading 2"/>
    <w:basedOn w:val="Normal"/>
    <w:next w:val="Normal"/>
    <w:qFormat/>
    <w:pPr>
      <w:spacing w:before="280" w:after="120"/>
      <w:outlineLvl w:val="1"/>
    </w:pPr>
    <w:rPr>
      <w:rFonts w:ascii="Arial" w:cs="Arial" w:eastAsia="Arial" w:hAnsi="Arial"/>
      <w:b/>
      <w:bCs/>
      <w:color w:val="2E5BA8"/>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2026-03-02T20:01:41.592Z</dcterms:created>
  <dcterms:modified xsi:type="dcterms:W3CDTF">2026-03-02T20:01:41.593Z</dcterms:modified>
</cp:coreProperties>
</file>

<file path=docProps/custom.xml><?xml version="1.0" encoding="utf-8"?>
<Properties xmlns="http://schemas.openxmlformats.org/officeDocument/2006/custom-properties" xmlns:vt="http://schemas.openxmlformats.org/officeDocument/2006/docPropsVTypes"/>
</file>